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FB" w:rsidRDefault="001E2167" w:rsidP="00AB2BFB">
      <w:pPr>
        <w:pStyle w:val="2"/>
        <w:shd w:val="clear" w:color="auto" w:fill="auto"/>
        <w:spacing w:after="197" w:line="281" w:lineRule="atLeast"/>
        <w:ind w:left="360"/>
        <w:rPr>
          <w:rStyle w:val="1pt"/>
          <w:sz w:val="24"/>
          <w:szCs w:val="24"/>
          <w:lang w:val="ru-RU"/>
        </w:rPr>
      </w:pPr>
      <w:bookmarkStart w:id="0" w:name="_GoBack"/>
      <w:bookmarkEnd w:id="0"/>
      <w:r w:rsidRPr="00AB2BFB">
        <w:rPr>
          <w:rStyle w:val="1pt"/>
          <w:sz w:val="24"/>
          <w:szCs w:val="24"/>
          <w:lang w:val="ru-RU"/>
        </w:rPr>
        <w:t>РЕШЕНИЕ</w:t>
      </w:r>
    </w:p>
    <w:p w:rsidR="00F24BF2" w:rsidRPr="00AB2BFB" w:rsidRDefault="001E2167" w:rsidP="00AB2BFB">
      <w:pPr>
        <w:pStyle w:val="2"/>
        <w:shd w:val="clear" w:color="auto" w:fill="auto"/>
        <w:spacing w:after="197" w:line="281" w:lineRule="atLeast"/>
        <w:ind w:left="360"/>
        <w:rPr>
          <w:sz w:val="24"/>
          <w:szCs w:val="24"/>
        </w:rPr>
      </w:pPr>
      <w:r w:rsidRPr="00AB2BFB">
        <w:rPr>
          <w:sz w:val="24"/>
          <w:szCs w:val="24"/>
        </w:rPr>
        <w:t>Именем Российской Федерации</w:t>
      </w:r>
    </w:p>
    <w:p w:rsidR="00F24BF2" w:rsidRPr="00AB2BFB" w:rsidRDefault="001E2167" w:rsidP="00AB2BFB">
      <w:pPr>
        <w:pStyle w:val="2"/>
        <w:shd w:val="clear" w:color="auto" w:fill="auto"/>
        <w:tabs>
          <w:tab w:val="left" w:pos="5855"/>
        </w:tabs>
        <w:spacing w:after="120" w:line="281" w:lineRule="atLeast"/>
        <w:ind w:left="36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09 июня 2016 года</w:t>
      </w:r>
      <w:r w:rsidRPr="00AB2BFB">
        <w:rPr>
          <w:sz w:val="24"/>
          <w:szCs w:val="24"/>
        </w:rPr>
        <w:tab/>
      </w:r>
      <w:r w:rsidR="00AB2BFB">
        <w:rPr>
          <w:sz w:val="24"/>
          <w:szCs w:val="24"/>
        </w:rPr>
        <w:t xml:space="preserve">                                                 </w:t>
      </w:r>
      <w:r w:rsidRPr="00AB2BFB">
        <w:rPr>
          <w:sz w:val="24"/>
          <w:szCs w:val="24"/>
        </w:rPr>
        <w:t>г.</w:t>
      </w:r>
      <w:r w:rsidR="008D0ADF">
        <w:rPr>
          <w:sz w:val="24"/>
          <w:szCs w:val="24"/>
        </w:rPr>
        <w:t xml:space="preserve"> </w:t>
      </w:r>
      <w:r w:rsidRPr="00AB2BFB">
        <w:rPr>
          <w:sz w:val="24"/>
          <w:szCs w:val="24"/>
        </w:rPr>
        <w:t>Рязань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20" w:right="1800" w:firstLine="50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Советский районный суд г.</w:t>
      </w:r>
      <w:r w:rsidR="008D0ADF">
        <w:rPr>
          <w:sz w:val="24"/>
          <w:szCs w:val="24"/>
        </w:rPr>
        <w:t xml:space="preserve"> </w:t>
      </w:r>
      <w:r w:rsidRPr="00AB2BFB">
        <w:rPr>
          <w:sz w:val="24"/>
          <w:szCs w:val="24"/>
        </w:rPr>
        <w:t>Рязани в составе судьи Чебаковой Т.В., с участием:</w:t>
      </w:r>
    </w:p>
    <w:p w:rsidR="00F24BF2" w:rsidRPr="00AB2BFB" w:rsidRDefault="00AB2BFB" w:rsidP="00AB2BFB">
      <w:pPr>
        <w:pStyle w:val="2"/>
        <w:shd w:val="clear" w:color="auto" w:fill="auto"/>
        <w:spacing w:after="0" w:line="281" w:lineRule="atLeast"/>
        <w:ind w:left="20" w:firstLine="500"/>
        <w:jc w:val="both"/>
        <w:rPr>
          <w:sz w:val="24"/>
          <w:szCs w:val="24"/>
        </w:rPr>
      </w:pPr>
      <w:r>
        <w:rPr>
          <w:sz w:val="24"/>
          <w:szCs w:val="24"/>
        </w:rPr>
        <w:t>истца Д</w:t>
      </w:r>
      <w:r w:rsidR="001E2167" w:rsidRPr="00AB2BFB">
        <w:rPr>
          <w:sz w:val="24"/>
          <w:szCs w:val="24"/>
        </w:rPr>
        <w:t>.,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20" w:right="380" w:firstLine="50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 xml:space="preserve">представителя ответчика - ГУ Рязанское региональное отделение Фонда социального </w:t>
      </w:r>
      <w:r w:rsidR="00AB2BFB">
        <w:rPr>
          <w:sz w:val="24"/>
          <w:szCs w:val="24"/>
        </w:rPr>
        <w:t>страхования РФ - П</w:t>
      </w:r>
      <w:r w:rsidRPr="00AB2BFB">
        <w:rPr>
          <w:sz w:val="24"/>
          <w:szCs w:val="24"/>
        </w:rPr>
        <w:t>.,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520" w:right="38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представителя ответчика Министе</w:t>
      </w:r>
      <w:r w:rsidR="00AB2BFB">
        <w:rPr>
          <w:sz w:val="24"/>
          <w:szCs w:val="24"/>
        </w:rPr>
        <w:t>рства финансов РФ - С., при секретаре П</w:t>
      </w:r>
      <w:r w:rsidRPr="00AB2BFB">
        <w:rPr>
          <w:sz w:val="24"/>
          <w:szCs w:val="24"/>
        </w:rPr>
        <w:t>.,</w:t>
      </w:r>
    </w:p>
    <w:p w:rsidR="00F24BF2" w:rsidRPr="00AB2BFB" w:rsidRDefault="001E2167" w:rsidP="00AB2BFB">
      <w:pPr>
        <w:pStyle w:val="2"/>
        <w:shd w:val="clear" w:color="auto" w:fill="auto"/>
        <w:spacing w:after="194" w:line="281" w:lineRule="atLeast"/>
        <w:ind w:left="20" w:right="380" w:firstLine="50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рассмотрев в открытом судебном заседании в здании суда дело по</w:t>
      </w:r>
      <w:r w:rsidR="00AB2BFB">
        <w:rPr>
          <w:sz w:val="24"/>
          <w:szCs w:val="24"/>
        </w:rPr>
        <w:t xml:space="preserve"> иску Д.</w:t>
      </w:r>
      <w:r w:rsidRPr="00AB2BFB">
        <w:rPr>
          <w:sz w:val="24"/>
          <w:szCs w:val="24"/>
        </w:rPr>
        <w:t xml:space="preserve"> к ГУ Рязанское региональное отделение Фонда социального страхования РФ и Министерству финансов РФ о понуждении предоставить путевку на санаторно-курортное лечение и взыскании компенсации морального вреда,</w:t>
      </w:r>
    </w:p>
    <w:p w:rsidR="00F24BF2" w:rsidRPr="00AB2BFB" w:rsidRDefault="001E2167" w:rsidP="00AB2BFB">
      <w:pPr>
        <w:pStyle w:val="2"/>
        <w:shd w:val="clear" w:color="auto" w:fill="auto"/>
        <w:spacing w:after="117" w:line="281" w:lineRule="atLeast"/>
        <w:ind w:left="360"/>
        <w:rPr>
          <w:sz w:val="24"/>
          <w:szCs w:val="24"/>
        </w:rPr>
      </w:pPr>
      <w:r w:rsidRPr="00AB2BFB">
        <w:rPr>
          <w:rStyle w:val="1pt"/>
          <w:sz w:val="24"/>
          <w:szCs w:val="24"/>
          <w:lang w:val="ru-RU"/>
        </w:rPr>
        <w:t>УСТАНОВИЛ:</w:t>
      </w:r>
    </w:p>
    <w:p w:rsidR="00F24BF2" w:rsidRPr="00AB2BFB" w:rsidRDefault="00AB2BFB" w:rsidP="00AB2BFB">
      <w:pPr>
        <w:pStyle w:val="2"/>
        <w:shd w:val="clear" w:color="auto" w:fill="auto"/>
        <w:spacing w:after="0" w:line="281" w:lineRule="atLeast"/>
        <w:ind w:left="20" w:right="380" w:firstLine="500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1E2167" w:rsidRPr="00AB2BFB">
        <w:rPr>
          <w:sz w:val="24"/>
          <w:szCs w:val="24"/>
        </w:rPr>
        <w:t>. обратился в суд с иском к ГУ Рязанское региональное отделение Фонда социального страхования РФ и Министерству финансов РФ о понуждении предоставить путевку на санаторно-курортное лечение и взыскании компенсации морального вреда. В обоснование иска указано, что истец в силу ст. 14 Федерального закона «О ветеранах» имеет право на бесплатное санаторно-курортное лечение. Истец предоставил в ГУ Рязанское региональное отделение Фонда социального страхования РФ все необходимые документы, подтверждающие его права как ветерана Великой Отечественной войны, инвалида 2 группы по заболеванию. Однако в 2015 году льготная путевка истцу так и не была предоставлена. Полагая такое бе</w:t>
      </w:r>
      <w:r>
        <w:rPr>
          <w:sz w:val="24"/>
          <w:szCs w:val="24"/>
        </w:rPr>
        <w:t>здействие незаконным, Д</w:t>
      </w:r>
      <w:r w:rsidR="001E2167" w:rsidRPr="00AB2BFB">
        <w:rPr>
          <w:sz w:val="24"/>
          <w:szCs w:val="24"/>
        </w:rPr>
        <w:t xml:space="preserve">. просит суд обязать ГУ Рязанское региональное отделение Фонда социального страхования РФ предоставить ему путевку на санаторно-курортное лечение за 2015 год, а также взыскать за счет казны РФ в силу ст.ст.1069,1071 ГК РФ компенсацию морального вреда в сумме </w:t>
      </w:r>
      <w:r w:rsidRPr="006019AF">
        <w:rPr>
          <w:i/>
          <w:sz w:val="24"/>
          <w:szCs w:val="24"/>
        </w:rPr>
        <w:t>&lt;данные изъяты&gt;</w:t>
      </w:r>
      <w:r w:rsidRPr="006019AF">
        <w:rPr>
          <w:sz w:val="24"/>
          <w:szCs w:val="24"/>
        </w:rPr>
        <w:t xml:space="preserve"> </w:t>
      </w:r>
      <w:r w:rsidR="001E2167" w:rsidRPr="00AB2BFB">
        <w:rPr>
          <w:sz w:val="24"/>
          <w:szCs w:val="24"/>
        </w:rPr>
        <w:t xml:space="preserve"> рублей.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20" w:right="380" w:firstLine="50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В судебном заседании</w:t>
      </w:r>
      <w:r w:rsidR="00AB2BFB">
        <w:rPr>
          <w:sz w:val="24"/>
          <w:szCs w:val="24"/>
        </w:rPr>
        <w:t xml:space="preserve"> Д</w:t>
      </w:r>
      <w:r w:rsidRPr="00AB2BFB">
        <w:rPr>
          <w:sz w:val="24"/>
          <w:szCs w:val="24"/>
        </w:rPr>
        <w:t>. поддержал заявленные требования в полном объеме по изложенным в иске основаниям. Дополнительно пояснил, что имеет право на первоочередное предоставление санаторно-курортной путевки именно в силу Федерального закона «О ветеранах», а не Федерального закона от 17.07.1999 г. №178-ФЗ «О государственной социальной помощи».</w:t>
      </w:r>
    </w:p>
    <w:p w:rsidR="00F24BF2" w:rsidRPr="00AB2BFB" w:rsidRDefault="001E2167" w:rsidP="008D0ADF">
      <w:pPr>
        <w:pStyle w:val="2"/>
        <w:shd w:val="clear" w:color="auto" w:fill="auto"/>
        <w:spacing w:after="0" w:line="281" w:lineRule="atLeast"/>
        <w:jc w:val="both"/>
        <w:rPr>
          <w:sz w:val="24"/>
          <w:szCs w:val="24"/>
        </w:rPr>
      </w:pPr>
      <w:r w:rsidRPr="00AB2BFB">
        <w:rPr>
          <w:sz w:val="24"/>
          <w:szCs w:val="24"/>
        </w:rPr>
        <w:t xml:space="preserve">Представитель ответчика - ГУ Рязанское региональное отделение Фонда социального </w:t>
      </w:r>
      <w:r w:rsidR="00AB2BFB">
        <w:rPr>
          <w:sz w:val="24"/>
          <w:szCs w:val="24"/>
        </w:rPr>
        <w:t>страхования РФ - П</w:t>
      </w:r>
      <w:r w:rsidRPr="00AB2BFB">
        <w:rPr>
          <w:sz w:val="24"/>
          <w:szCs w:val="24"/>
        </w:rPr>
        <w:t>. в судебном заседании исковые требования не признала, пояснив, что истец имеет право на санаторно-курортное лечение как инвалид по общему заболеванию в силу Федерального закона от 17.07.1999 г. №178-ФЗ «О государственной социальной помощи». Периодом предоставления гражданам социальных услуг является календарный год. Приказом Министерства здравоохранения и социального развития Российской Федерации от 29.12.2004 г. №328 утвержден Порядок предоставления набора социальных услуг отдельным категориям граждан, который регулирует, в том числе предоставление гражданам при наличии медицинских показаний путевки на санаторно- курортное лечение (далее - Порядок). Организация приобретения путевок на санаторно- курортное лечение осуществляется Фондом социального страхования РФ. Порядок финансирования расходов по оказанию гражданам государственной социальной помощи в виде социальных услуг устанавливается Правительством РФ, финансовое обеспечение расходов, связанных с предоставлением отдельным категориям граждан мер социальной поддержки в виде обеспечения путевкой на санаторно-курортное лечение и проездом на междугородном транспорте к месту ле</w:t>
      </w:r>
      <w:r w:rsidR="00AB2BFB">
        <w:rPr>
          <w:sz w:val="24"/>
          <w:szCs w:val="24"/>
        </w:rPr>
        <w:t>чения и обратно, осуществляется за счет денежных</w:t>
      </w:r>
      <w:r w:rsidRPr="00AB2BFB">
        <w:rPr>
          <w:sz w:val="24"/>
          <w:szCs w:val="24"/>
        </w:rPr>
        <w:t xml:space="preserve"> средств, предусмотренных в феде</w:t>
      </w:r>
      <w:r w:rsidR="00AB2BFB">
        <w:rPr>
          <w:sz w:val="24"/>
          <w:szCs w:val="24"/>
        </w:rPr>
        <w:t>ральном бюджете на соответствующий</w:t>
      </w:r>
      <w:r w:rsidR="00B1172F">
        <w:rPr>
          <w:sz w:val="24"/>
          <w:szCs w:val="24"/>
        </w:rPr>
        <w:t xml:space="preserve"> год, которые </w:t>
      </w:r>
      <w:r w:rsidRPr="00AB2BFB">
        <w:rPr>
          <w:sz w:val="24"/>
          <w:szCs w:val="24"/>
        </w:rPr>
        <w:t>направляются в виде межбюджетных трансфертов Фонду социального страхования Р</w:t>
      </w:r>
      <w:r w:rsidR="00B1172F">
        <w:rPr>
          <w:sz w:val="24"/>
          <w:szCs w:val="24"/>
        </w:rPr>
        <w:t>Ф</w:t>
      </w:r>
      <w:r w:rsidRPr="00AB2BFB">
        <w:rPr>
          <w:sz w:val="24"/>
          <w:szCs w:val="24"/>
        </w:rPr>
        <w:t xml:space="preserve"> который распределяет указанные денежные </w:t>
      </w:r>
      <w:r w:rsidRPr="00AB2BFB">
        <w:rPr>
          <w:sz w:val="24"/>
          <w:szCs w:val="24"/>
        </w:rPr>
        <w:lastRenderedPageBreak/>
        <w:t>средства по территориальным отделениям Фонда на основании представленных ими бюджетных зая</w:t>
      </w:r>
      <w:r w:rsidR="008D0ADF">
        <w:rPr>
          <w:sz w:val="24"/>
          <w:szCs w:val="24"/>
        </w:rPr>
        <w:t>вок и перечисляет их санаторно-</w:t>
      </w:r>
      <w:r w:rsidRPr="00AB2BFB">
        <w:rPr>
          <w:sz w:val="24"/>
          <w:szCs w:val="24"/>
        </w:rPr>
        <w:t>курортным учреждениям в соответствии с заключенными с ними договорами. Для обеспечения качественного и эффективного расходования средств, направляемых на ежемесячные денежные выплаты и предоставление социальных услуг, Пенсионным фондом РФ и его территориальными органами осуществляется ведение Федерального регистра лиц, имеющих право на получение государственной социальной помощи. Согласно Приказу Минтруда России от 21.11.2014 №933н в 2015 году нормативы финансовых затрат в месяц на одного гражданина, получающего государственную социальную помощь в виде социальной услуги, составляет по санаторно-курортному лечению - 109 рублей 35 копеек. Стоимость одного дня пребывания в санаторно-курортных учреждениях в 2015 году для граждан, имеющих инвалидность I группы, установлена в размере, не превышающем 1028 рублей 90 копеек, для инвалидов с заболеваниями спинного мозга, в том числе детей- инвалидов, - 1609 рублей 40 копеек. Обращение гражданина с заявлением о предоставлении путевки на санаторно-курортное лечение, к которому приложены необходимые документы, подтверждающие нуждаемость в санаторно-курортном лечении по состоянию на соответствующий календарный период, является юридическим фактом, обусловливающим начало правоприменительной процедуры, в рамках которой путевки на санаторно-курортное лечение должны предоставляться таким гражданам в последовательности, определяемой датой регистрации их заявлений. Иными словами, не исключается установление очередности обеспечения граждан путевками на санаторно-курортное лечение. Право на получение государственной социальной помощи в виде предоставления при наличии медицинских показаний путевки на санаторно-курортное лечение имеют в равной степени все указанные в ст.6.1 Федерального закона №178-ФЗ категории граждан, внеочередное или первоочередное обеспечение путевками на санаторно-курортное лечение кого-либо из этих категорий граждан данный Закон не предусматривает. Положение ч.2 ст.6.3 Федерального закона №178-ФЗ о том, что периодом предоставления гражданам социальных услуг является календарный год, само по себе не регулирует порядок и не устанавливает сроки предоставления им путевок на санаторно-курортное лечение как в рамках указанного периода, так и за его пределами. Соответственно, если гражданин в установленном порядке обратился в территориальные органы Фонда социального страхования РФ, но в течение календарного года не был обеспечен такой путевкой, данная услуга не считается предоставленной и гражданин сохраняет за собой право на ее предоставление. Непредставление путевки на санаторно-курортное лечение в 2015 году не следует расценивать как лишение гражданина принадлежащего ему права на обеспечение путевкой на санаторно-курортное лечение. В региональном отделении в настоящий момент зарегистрировано 5769 активных заявлений на санаторно-курортное лечение, тогда как в 2015 году заключено и исполнено контрактов на санаторно-курортное лечение на 1283 путевки. То есть, расчет финансирования санаторно-курортного лечения не предусматривает ежегодное обеспечение путевками всех лиц льготной категории, обратившихся с заявлениями на предоставление путевки в текущих годах. На основании изложенного представитель ответчика просит отказать в удовлетворении иска.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20" w:right="40" w:firstLine="52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Представителя ответчика Министе</w:t>
      </w:r>
      <w:r w:rsidR="00B1172F">
        <w:rPr>
          <w:sz w:val="24"/>
          <w:szCs w:val="24"/>
        </w:rPr>
        <w:t>рства финансов РФ — С</w:t>
      </w:r>
      <w:r w:rsidRPr="00AB2BFB">
        <w:rPr>
          <w:sz w:val="24"/>
          <w:szCs w:val="24"/>
        </w:rPr>
        <w:t>. также полагает иск необоснованным, исковые требования не признала, пояснив, что Министерство финансов РФ не является причинителем вреда истцу, поскольку в силу ст.ст.125, 1069, 1071 ГК РФ ГУ Рязанское региональное отделение Фонда социального страхования РФ не входит в систему органов государственной власти РФ, за неправомерные действия которых возможно взыскание компенсации морального вреда за счет казны. Кроме того, истцом не доказано причинение ему морального вреда. Учитывая изложенное, просит отказать в удовлетворении иска в полном объеме.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20" w:firstLine="52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Исследовав материалы дела, выслушав пояснения сторон, суд пришел к следующему.</w:t>
      </w:r>
    </w:p>
    <w:p w:rsidR="00F24BF2" w:rsidRPr="00AB2BFB" w:rsidRDefault="001E2167" w:rsidP="00E757FF">
      <w:pPr>
        <w:pStyle w:val="2"/>
        <w:shd w:val="clear" w:color="auto" w:fill="auto"/>
        <w:spacing w:after="0" w:line="281" w:lineRule="atLeast"/>
        <w:ind w:left="20" w:firstLine="52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В судебном засед</w:t>
      </w:r>
      <w:r w:rsidR="00E757FF">
        <w:rPr>
          <w:sz w:val="24"/>
          <w:szCs w:val="24"/>
        </w:rPr>
        <w:t>ании установлено, что Д</w:t>
      </w:r>
      <w:r w:rsidRPr="00AB2BFB">
        <w:rPr>
          <w:sz w:val="24"/>
          <w:szCs w:val="24"/>
        </w:rPr>
        <w:t xml:space="preserve">. </w:t>
      </w:r>
      <w:r w:rsidR="00E757FF">
        <w:rPr>
          <w:i/>
          <w:sz w:val="24"/>
          <w:szCs w:val="24"/>
        </w:rPr>
        <w:t>&lt;дата</w:t>
      </w:r>
      <w:r w:rsidR="00E757FF" w:rsidRPr="006019AF">
        <w:rPr>
          <w:i/>
          <w:sz w:val="24"/>
          <w:szCs w:val="24"/>
        </w:rPr>
        <w:t>&gt;</w:t>
      </w:r>
      <w:r w:rsidR="00E757FF" w:rsidRPr="006019AF">
        <w:rPr>
          <w:sz w:val="24"/>
          <w:szCs w:val="24"/>
        </w:rPr>
        <w:t xml:space="preserve"> </w:t>
      </w:r>
      <w:r w:rsidR="00E757FF">
        <w:rPr>
          <w:sz w:val="24"/>
          <w:szCs w:val="24"/>
        </w:rPr>
        <w:t>г. признан инвалидом</w:t>
      </w:r>
      <w:r w:rsidR="00E757FF" w:rsidRPr="00E757FF">
        <w:rPr>
          <w:sz w:val="24"/>
          <w:szCs w:val="24"/>
        </w:rPr>
        <w:t xml:space="preserve"> </w:t>
      </w:r>
      <w:r w:rsidR="00E757FF">
        <w:rPr>
          <w:sz w:val="24"/>
          <w:szCs w:val="24"/>
        </w:rPr>
        <w:t>в</w:t>
      </w:r>
      <w:r w:rsidRPr="00AB2BFB">
        <w:rPr>
          <w:sz w:val="24"/>
          <w:szCs w:val="24"/>
        </w:rPr>
        <w:t>торой группы бессрочно по общему заболеванию. Согласно справкам №</w:t>
      </w:r>
      <w:r w:rsidR="00E757FF" w:rsidRPr="006019AF">
        <w:rPr>
          <w:i/>
          <w:sz w:val="24"/>
          <w:szCs w:val="24"/>
        </w:rPr>
        <w:t>&lt;данные изъяты&gt;</w:t>
      </w:r>
      <w:r w:rsidR="00E757FF" w:rsidRPr="006019AF">
        <w:rPr>
          <w:sz w:val="24"/>
          <w:szCs w:val="24"/>
        </w:rPr>
        <w:t xml:space="preserve"> </w:t>
      </w:r>
      <w:r w:rsidRPr="00AB2BFB">
        <w:rPr>
          <w:sz w:val="24"/>
          <w:szCs w:val="24"/>
        </w:rPr>
        <w:t xml:space="preserve"> от </w:t>
      </w:r>
      <w:r w:rsidR="00E757FF">
        <w:rPr>
          <w:i/>
          <w:sz w:val="24"/>
          <w:szCs w:val="24"/>
        </w:rPr>
        <w:t>&lt;дата</w:t>
      </w:r>
      <w:r w:rsidR="00E757FF" w:rsidRPr="006019AF">
        <w:rPr>
          <w:i/>
          <w:sz w:val="24"/>
          <w:szCs w:val="24"/>
        </w:rPr>
        <w:t>&gt;</w:t>
      </w:r>
      <w:r w:rsidR="00E757FF" w:rsidRPr="006019AF">
        <w:rPr>
          <w:sz w:val="24"/>
          <w:szCs w:val="24"/>
        </w:rPr>
        <w:t xml:space="preserve"> </w:t>
      </w:r>
      <w:r w:rsidRPr="00AB2BFB">
        <w:rPr>
          <w:sz w:val="24"/>
          <w:szCs w:val="24"/>
        </w:rPr>
        <w:t>г. и №</w:t>
      </w:r>
      <w:r w:rsidR="00E757FF" w:rsidRPr="006019AF">
        <w:rPr>
          <w:i/>
          <w:sz w:val="24"/>
          <w:szCs w:val="24"/>
        </w:rPr>
        <w:t>&lt;данные изъяты&gt;</w:t>
      </w:r>
      <w:r w:rsidR="00E757FF" w:rsidRPr="006019AF">
        <w:rPr>
          <w:sz w:val="24"/>
          <w:szCs w:val="24"/>
        </w:rPr>
        <w:t xml:space="preserve"> </w:t>
      </w:r>
      <w:r w:rsidRPr="00AB2BFB">
        <w:rPr>
          <w:sz w:val="24"/>
          <w:szCs w:val="24"/>
        </w:rPr>
        <w:t xml:space="preserve"> от </w:t>
      </w:r>
      <w:r w:rsidR="00E757FF">
        <w:rPr>
          <w:i/>
          <w:sz w:val="24"/>
          <w:szCs w:val="24"/>
        </w:rPr>
        <w:t>&lt;дата</w:t>
      </w:r>
      <w:r w:rsidR="00E757FF" w:rsidRPr="006019AF">
        <w:rPr>
          <w:i/>
          <w:sz w:val="24"/>
          <w:szCs w:val="24"/>
        </w:rPr>
        <w:t>&gt;</w:t>
      </w:r>
      <w:r w:rsidR="00E757FF" w:rsidRPr="006019AF">
        <w:rPr>
          <w:sz w:val="24"/>
          <w:szCs w:val="24"/>
        </w:rPr>
        <w:t xml:space="preserve"> </w:t>
      </w:r>
      <w:r w:rsidRPr="00AB2BFB">
        <w:rPr>
          <w:sz w:val="24"/>
          <w:szCs w:val="24"/>
        </w:rPr>
        <w:t xml:space="preserve">г. у него имеются медицинские показания для получения </w:t>
      </w:r>
      <w:r w:rsidRPr="00AB2BFB">
        <w:rPr>
          <w:sz w:val="24"/>
          <w:szCs w:val="24"/>
        </w:rPr>
        <w:lastRenderedPageBreak/>
        <w:t>путевки на санаторно-курортное лечение.</w:t>
      </w:r>
    </w:p>
    <w:p w:rsidR="00F24BF2" w:rsidRPr="00AB2BFB" w:rsidRDefault="008D0ADF" w:rsidP="00AB2BFB">
      <w:pPr>
        <w:pStyle w:val="2"/>
        <w:shd w:val="clear" w:color="auto" w:fill="auto"/>
        <w:spacing w:after="0" w:line="281" w:lineRule="atLeast"/>
        <w:ind w:left="40" w:right="40" w:firstLine="520"/>
        <w:jc w:val="both"/>
        <w:rPr>
          <w:sz w:val="24"/>
          <w:szCs w:val="24"/>
        </w:rPr>
      </w:pPr>
      <w:r>
        <w:rPr>
          <w:i/>
          <w:sz w:val="24"/>
          <w:szCs w:val="24"/>
        </w:rPr>
        <w:t>&lt;дата</w:t>
      </w:r>
      <w:r w:rsidR="00E757FF" w:rsidRPr="006019AF">
        <w:rPr>
          <w:i/>
          <w:sz w:val="24"/>
          <w:szCs w:val="24"/>
        </w:rPr>
        <w:t>&gt;</w:t>
      </w:r>
      <w:r w:rsidR="00E757FF" w:rsidRPr="006019AF">
        <w:rPr>
          <w:sz w:val="24"/>
          <w:szCs w:val="24"/>
        </w:rPr>
        <w:t xml:space="preserve"> </w:t>
      </w:r>
      <w:r w:rsidR="001E2167" w:rsidRPr="00AB2BFB">
        <w:rPr>
          <w:sz w:val="24"/>
          <w:szCs w:val="24"/>
        </w:rPr>
        <w:t xml:space="preserve">г. в ГУ Рязанское региональное отделение Фонда социального страхования РФ поступило заявление истца, в котором он просил предоставить ему путевку на санаторно-курортное лечение согласно ст.6.2 Федерального закона от 17.07.1999 г. №178-ФЗ «О государственной социальной помощи». Регистрационный номер данного обращения был </w:t>
      </w:r>
      <w:r w:rsidR="00C444DF" w:rsidRPr="006019AF">
        <w:rPr>
          <w:i/>
          <w:sz w:val="24"/>
          <w:szCs w:val="24"/>
        </w:rPr>
        <w:t>&lt;данные изъяты&gt;</w:t>
      </w:r>
      <w:r w:rsidR="001E2167" w:rsidRPr="00AB2BFB">
        <w:rPr>
          <w:sz w:val="24"/>
          <w:szCs w:val="24"/>
        </w:rPr>
        <w:t>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40" w:right="40" w:firstLine="52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 xml:space="preserve">Кроме того, в </w:t>
      </w:r>
      <w:r w:rsidR="00C444DF">
        <w:rPr>
          <w:i/>
          <w:sz w:val="24"/>
          <w:szCs w:val="24"/>
        </w:rPr>
        <w:t>&lt;дата</w:t>
      </w:r>
      <w:r w:rsidR="00C444DF" w:rsidRPr="006019AF">
        <w:rPr>
          <w:i/>
          <w:sz w:val="24"/>
          <w:szCs w:val="24"/>
        </w:rPr>
        <w:t>&gt;</w:t>
      </w:r>
      <w:r w:rsidR="00C444DF" w:rsidRPr="006019AF">
        <w:rPr>
          <w:sz w:val="24"/>
          <w:szCs w:val="24"/>
        </w:rPr>
        <w:t xml:space="preserve"> </w:t>
      </w:r>
      <w:r w:rsidR="00C444DF">
        <w:rPr>
          <w:sz w:val="24"/>
          <w:szCs w:val="24"/>
        </w:rPr>
        <w:t>г. Д</w:t>
      </w:r>
      <w:r w:rsidRPr="00AB2BFB">
        <w:rPr>
          <w:sz w:val="24"/>
          <w:szCs w:val="24"/>
        </w:rPr>
        <w:t>. была предоставлена путевка на санаторно-курортное лечение на основании решения Железнодорожного районного суда г.</w:t>
      </w:r>
      <w:r w:rsidR="008D0ADF">
        <w:rPr>
          <w:sz w:val="24"/>
          <w:szCs w:val="24"/>
        </w:rPr>
        <w:t xml:space="preserve"> </w:t>
      </w:r>
      <w:r w:rsidRPr="00AB2BFB">
        <w:rPr>
          <w:sz w:val="24"/>
          <w:szCs w:val="24"/>
        </w:rPr>
        <w:t xml:space="preserve">Рязани от </w:t>
      </w:r>
      <w:r w:rsidR="00C444DF">
        <w:rPr>
          <w:i/>
          <w:sz w:val="24"/>
          <w:szCs w:val="24"/>
        </w:rPr>
        <w:t>&lt;дата</w:t>
      </w:r>
      <w:r w:rsidR="00C444DF" w:rsidRPr="006019AF">
        <w:rPr>
          <w:i/>
          <w:sz w:val="24"/>
          <w:szCs w:val="24"/>
        </w:rPr>
        <w:t>&gt;</w:t>
      </w:r>
      <w:r w:rsidR="00C444DF" w:rsidRPr="006019AF">
        <w:rPr>
          <w:sz w:val="24"/>
          <w:szCs w:val="24"/>
        </w:rPr>
        <w:t xml:space="preserve"> </w:t>
      </w:r>
      <w:r w:rsidRPr="00AB2BFB">
        <w:rPr>
          <w:sz w:val="24"/>
          <w:szCs w:val="24"/>
        </w:rPr>
        <w:t xml:space="preserve"> г.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40" w:right="40" w:firstLine="52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 xml:space="preserve">Поскольку в ГУ Рязанское региональное отделение Фонда социального страхования РФ на тот момент уже имелось заявление истца от </w:t>
      </w:r>
      <w:r w:rsidR="00C444DF">
        <w:rPr>
          <w:i/>
          <w:sz w:val="24"/>
          <w:szCs w:val="24"/>
        </w:rPr>
        <w:t>&lt;дата</w:t>
      </w:r>
      <w:r w:rsidR="00C444DF" w:rsidRPr="006019AF">
        <w:rPr>
          <w:i/>
          <w:sz w:val="24"/>
          <w:szCs w:val="24"/>
        </w:rPr>
        <w:t>&gt;</w:t>
      </w:r>
      <w:r w:rsidR="00C444DF" w:rsidRPr="006019AF">
        <w:rPr>
          <w:sz w:val="24"/>
          <w:szCs w:val="24"/>
        </w:rPr>
        <w:t xml:space="preserve"> </w:t>
      </w:r>
      <w:r w:rsidRPr="00AB2BFB">
        <w:rPr>
          <w:sz w:val="24"/>
          <w:szCs w:val="24"/>
        </w:rPr>
        <w:t xml:space="preserve">г., он до настоящего времени находится в очереди на предоставление путевки. По состоянию на </w:t>
      </w:r>
      <w:r w:rsidR="00C444DF">
        <w:rPr>
          <w:i/>
          <w:sz w:val="24"/>
          <w:szCs w:val="24"/>
        </w:rPr>
        <w:t>&lt;дата</w:t>
      </w:r>
      <w:r w:rsidR="00C444DF" w:rsidRPr="006019AF">
        <w:rPr>
          <w:i/>
          <w:sz w:val="24"/>
          <w:szCs w:val="24"/>
        </w:rPr>
        <w:t>&gt;</w:t>
      </w:r>
      <w:r w:rsidR="00C444DF" w:rsidRPr="006019AF">
        <w:rPr>
          <w:sz w:val="24"/>
          <w:szCs w:val="24"/>
        </w:rPr>
        <w:t xml:space="preserve"> </w:t>
      </w:r>
      <w:r w:rsidRPr="00AB2BFB">
        <w:rPr>
          <w:sz w:val="24"/>
          <w:szCs w:val="24"/>
        </w:rPr>
        <w:t xml:space="preserve">г. его номер в очереди </w:t>
      </w:r>
      <w:r w:rsidR="00C444DF" w:rsidRPr="006019AF">
        <w:rPr>
          <w:i/>
          <w:sz w:val="24"/>
          <w:szCs w:val="24"/>
        </w:rPr>
        <w:t>&lt;данные изъяты&gt;</w:t>
      </w:r>
      <w:r w:rsidRPr="00AB2BFB">
        <w:rPr>
          <w:sz w:val="24"/>
          <w:szCs w:val="24"/>
        </w:rPr>
        <w:t>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40" w:right="40" w:firstLine="52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Правовые и организационные основы предоставления государственной социальной помощи отдельным категориям граждан установлены Федеральным законом от 17.07.1999 г. №178-ФЗ «О государственной социальной помощи» (далее - Федеральный закон от 17.07.1999 г. №178-ФЗ).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40" w:right="40" w:firstLine="52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В соответствии со ст.6.1 Федерального закона от 17.07.1999 г. №178-ФЗ право на получение государственной социальной помощи в виде набора социальных услуг имеют указанные в ней категории граждан, в том числе инвалиды.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40" w:right="40" w:firstLine="52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В состав набора социальных услуг включается согласно п. 1.1 ч.1 ст.6.2 названного Федерального закона предоставление при наличии медицинских показаний путевки на санаторно-курортное лечение, осуществляемое в целях профилактики основных заболеваний, в санаторно-курортные организации, определенные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40" w:right="40" w:firstLine="52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Периодом предоставления гражданам социальных услуг является календарный год (ч.2 ст.6.3 Федерального закона от 17.07.1999 г. №178-ФЗ).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40" w:right="40" w:firstLine="52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В силу ч.5 ст.6.3 Федерального закона от 17.07.1999 г. №178-ФЗ порядок предоставления гражданам социальных услуг устанавливается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 и социальной защиты населения, 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40" w:right="40" w:firstLine="52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 xml:space="preserve">Приказом Министерства здравоохранения и социального развития РФ от 29.12.2004 г. №328 (с последующими изменениями) утвержден «Порядок предоставления набора социальных услуг отдельным категориям граждан», который регулирует, в том числе, предоставление гражданам при наличии медицинских </w:t>
      </w:r>
      <w:r w:rsidR="00C444DF">
        <w:rPr>
          <w:sz w:val="24"/>
          <w:szCs w:val="24"/>
        </w:rPr>
        <w:t>показаний путевок на санаторно-</w:t>
      </w:r>
      <w:r w:rsidRPr="00AB2BFB">
        <w:rPr>
          <w:sz w:val="24"/>
          <w:szCs w:val="24"/>
        </w:rPr>
        <w:t>курортное лечение (далее - Порядок).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40" w:right="40" w:firstLine="52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Пунктом 3.1 Порядка предусмотрено, что обеспечение санаторно-курортным лечением осуществляется путем предоставления гражданам при наличии медицинских показаний санаторно-курортных путевок в санаторно-курортные организации, расположенные на территории Российской Федерации и включенные в Перечень, который утверждается Министерством здравоохранения и социального развития РФ.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40" w:right="40" w:firstLine="52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Организация приобретения путевок на санаторно-курортное лечение осуществляется Фондом социального страхования РФ и органом, уполномоченным высшим органом исполнительной власти субъекта Российской Федерации на осуществление части полномочий Российской Федерации по оказанию государственной социальной помощи в виде социальных услуг по предоставлению отдельным категориям граждан при наличии медицинских показаний путевок на санаторно-курортное лечение и бесплатного проезда на междугородном транспорте к месту лечения и обратно в случае их передачи на основана соглашений, заключенных между Министерством здравоохранения и социального развитие РФ и высшими органами исполнительной власти субъектов Российской Федерации (п.3.3 Порядка).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40" w:right="40" w:firstLine="50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 xml:space="preserve">Согласно п.3.6 Порядка граждане при наличии медицинских показаний и отсутствии </w:t>
      </w:r>
      <w:r w:rsidRPr="00AB2BFB">
        <w:rPr>
          <w:sz w:val="24"/>
          <w:szCs w:val="24"/>
        </w:rPr>
        <w:lastRenderedPageBreak/>
        <w:t>противопоказаний для санаторно-курортного лечения получают в лечебно</w:t>
      </w:r>
      <w:r w:rsidRPr="00AB2BFB">
        <w:rPr>
          <w:sz w:val="24"/>
          <w:szCs w:val="24"/>
        </w:rPr>
        <w:softHyphen/>
      </w:r>
      <w:r w:rsidR="00662B3D">
        <w:rPr>
          <w:sz w:val="24"/>
          <w:szCs w:val="24"/>
        </w:rPr>
        <w:t>-</w:t>
      </w:r>
      <w:r w:rsidRPr="00AB2BFB">
        <w:rPr>
          <w:sz w:val="24"/>
          <w:szCs w:val="24"/>
        </w:rPr>
        <w:t>профилактическом учреждении по месту жительства справку для получения путевки по форме №070/у-04, утвержденной приказом Министерства здравоохранения и социального развития Российской Федерации от 22.11.2004 г. №256. Справка для получения путевки действительна, как указано в ее тексте, в течение 6 месяцев. Приказом Министерства здравоохранения РФ от 15.12.2014 г. №834н утверждена новая форма справки - форма №070/у, действующая с 09.03.2015 г. по настоящее время, сроком действия - 12 месяцев.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40" w:right="40" w:firstLine="50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 xml:space="preserve">Заявление о предоставлении путевки, к которому должны быть приложены все необходимые документы, в том числе справка соответствующей формы, подается гражданином в территориальные органы Фонда социального страхования РФ или органы социальной защиты населения, с которыми территориальный орган Фонда заключил соглашение о совместной работе по обеспечению </w:t>
      </w:r>
      <w:r w:rsidR="00662B3D">
        <w:rPr>
          <w:sz w:val="24"/>
          <w:szCs w:val="24"/>
        </w:rPr>
        <w:t>граждан путевками на санаторно-</w:t>
      </w:r>
      <w:r w:rsidRPr="00AB2BFB">
        <w:rPr>
          <w:sz w:val="24"/>
          <w:szCs w:val="24"/>
        </w:rPr>
        <w:t>курортное лечение (далее - органы социальной защиты населения), по месту жительства до 01 декабря текущего года для последующей передачи заявлений в территориальные органы Фонда либо в уполномоченный орган (п.3.7 Порядка).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40" w:right="40" w:firstLine="50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Территориальные органы Фонда социального страхования РФ и органы социальной защиты населения, а также уполномоченные органы не позднее 10 дней с момента поступления заявления о предоставлении санаторно-курортной путевки и справки для получения путевки сообщают гражданину (в том числе в электронном виде, если заявление было представлено в форме электронного документа) о регистрации его заявления с указанием даты регистрации и регистрационного номера (п.3.8 Порядка).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40" w:right="40" w:firstLine="50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Санаторно-курортные путевки должны быть выданы не позднее</w:t>
      </w:r>
      <w:r w:rsidR="003560E8">
        <w:rPr>
          <w:sz w:val="24"/>
          <w:szCs w:val="24"/>
        </w:rPr>
        <w:t>,</w:t>
      </w:r>
      <w:r w:rsidRPr="00AB2BFB">
        <w:rPr>
          <w:sz w:val="24"/>
          <w:szCs w:val="24"/>
        </w:rPr>
        <w:t xml:space="preserve"> чем за 18 дней (для детей-инвалидов, инвалидов с заболеваниями и последствиями травм спинного и головного мозга - за 21 день) до даты заезда в санаторно-курортное учреждение (п.3.9 Порядка).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40" w:right="40" w:firstLine="50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 xml:space="preserve">Приказом Министерства здравоохранения и социального развития РФ от 27.03.2012 г. №271н утвержден «Административный регламент предоставления Фондом социального страхования РФ гражданам, имеющим право на получение государственной социальной помощи в виде набора социальных услуг, государственной социальной услуги по предоставлению при наличии медицинских показаний путевок на санаторно-курортное лечение, осуществляемое в целях профилактики основных заболеваний, и бесплатного проезда на междугородном транспорте к месту лечения и обратно» (далее - Административный регламент). Документами, необходимыми для предоставления территориальным органом Фонда социального страхования РФ заявителю путевки на санаторно-курортное лечение, а также бесплатного проезда на междугородном транспорте к месту санаторно-курортного лечения по путевке, предоставленной территориальным органом Фонда, и обратно, являются заявление о предоставлении государственной услуги и справка для получения путевки, выданная заявителю лечащим врачом </w:t>
      </w:r>
      <w:r w:rsidRPr="00AB2BFB">
        <w:rPr>
          <w:rStyle w:val="a7"/>
          <w:sz w:val="24"/>
          <w:szCs w:val="24"/>
          <w:lang w:val="ru-RU"/>
        </w:rPr>
        <w:t>в</w:t>
      </w:r>
      <w:r w:rsidRPr="00AB2BFB">
        <w:rPr>
          <w:sz w:val="24"/>
          <w:szCs w:val="24"/>
        </w:rPr>
        <w:t xml:space="preserve"> лечебно</w:t>
      </w:r>
      <w:r w:rsidRPr="00AB2BFB">
        <w:rPr>
          <w:sz w:val="24"/>
          <w:szCs w:val="24"/>
        </w:rPr>
        <w:softHyphen/>
      </w:r>
      <w:r w:rsidR="00662B3D">
        <w:rPr>
          <w:sz w:val="24"/>
          <w:szCs w:val="24"/>
        </w:rPr>
        <w:t>-</w:t>
      </w:r>
      <w:r w:rsidRPr="00AB2BFB">
        <w:rPr>
          <w:sz w:val="24"/>
          <w:szCs w:val="24"/>
        </w:rPr>
        <w:t>профилактическом учреждении, с рекомендацией санаторно-курортного лечения (п. 13 Административного регламента).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40" w:right="40" w:firstLine="50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Пункт 19 Административного регламента содержит исчерпывающий перечень оснований для приостановления или отказа в предоставлении государственной услуги по предоставлению территориальными органами Фонда социального страхования РФ путевок на санаторно-курортное лечение, а также бесплатного проезда на междугородном транспорте к месту санаторно-курортного лечения по путевке и обратно. Согласно данному перечню к таким основаниям относятся: отсутствие у гражданина статуса, дающего право на получение государственной социальной помощи в виде набора социальных услуг, непредоставление заявителем необходимых документов либо представление документов, оформленных с нарушением требований законодательства Российской Федерации, отказ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4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гражданина от получения соответствующей государственной услуги.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40" w:right="20" w:firstLine="50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Частью 3 ст.6.5 Федерального закона от 17.07.1999 г. №178-ФЗ предусмотрено, что порядок финансирования расходов по оказанию гражданам государственной социальной помощи в виде социальных услуг устанавливается Правительством РФ.</w:t>
      </w:r>
    </w:p>
    <w:p w:rsidR="00F24BF2" w:rsidRPr="00AB2BFB" w:rsidRDefault="003560E8" w:rsidP="00AB2BFB">
      <w:pPr>
        <w:pStyle w:val="2"/>
        <w:shd w:val="clear" w:color="auto" w:fill="auto"/>
        <w:spacing w:after="0" w:line="281" w:lineRule="atLeast"/>
        <w:ind w:left="40" w:right="20" w:firstLine="5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п.п.1,4 </w:t>
      </w:r>
      <w:r w:rsidR="001E2167" w:rsidRPr="00AB2BFB">
        <w:rPr>
          <w:sz w:val="24"/>
          <w:szCs w:val="24"/>
        </w:rPr>
        <w:t xml:space="preserve">«Правил финансового обеспечения расходов по предоставлению </w:t>
      </w:r>
      <w:r w:rsidR="001E2167" w:rsidRPr="00AB2BFB">
        <w:rPr>
          <w:sz w:val="24"/>
          <w:szCs w:val="24"/>
        </w:rPr>
        <w:lastRenderedPageBreak/>
        <w:t>гражданам государственной социальной помощи в виде набора социальных услуг» (утв.</w:t>
      </w:r>
      <w:r>
        <w:rPr>
          <w:sz w:val="24"/>
          <w:szCs w:val="24"/>
        </w:rPr>
        <w:t xml:space="preserve"> </w:t>
      </w:r>
      <w:r w:rsidR="001E2167" w:rsidRPr="00AB2BFB">
        <w:rPr>
          <w:sz w:val="24"/>
          <w:szCs w:val="24"/>
        </w:rPr>
        <w:t>Постановлением Правительства РФ от 29.12.2004 г. №864), финансовое обеспечение по предоставлению гражданам государственной социальной помощи в виде набора социальных услуг, в который входит и предо</w:t>
      </w:r>
      <w:r>
        <w:rPr>
          <w:sz w:val="24"/>
          <w:szCs w:val="24"/>
        </w:rPr>
        <w:t>ставление путевки на санаторно-</w:t>
      </w:r>
      <w:r w:rsidR="001E2167" w:rsidRPr="00AB2BFB">
        <w:rPr>
          <w:sz w:val="24"/>
          <w:szCs w:val="24"/>
        </w:rPr>
        <w:t>курортное лечение, является расходным обязательством Российской Федерации.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40" w:right="20" w:firstLine="50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Финансовое обеспечение расходов, связанных с предоставлением отдельным категориям граждан мер социальной поддержки в виде обе</w:t>
      </w:r>
      <w:r w:rsidR="003560E8">
        <w:rPr>
          <w:sz w:val="24"/>
          <w:szCs w:val="24"/>
        </w:rPr>
        <w:t>спечения путевкой на санаторно-</w:t>
      </w:r>
      <w:r w:rsidRPr="00AB2BFB">
        <w:rPr>
          <w:sz w:val="24"/>
          <w:szCs w:val="24"/>
        </w:rPr>
        <w:t>курортное лечение и проездом на междугородном транспорте к месту лечения и обратно, осуществляется за счет денежных средств, предусмотренных в федеральном бюджете на соответствующий год, которые направляются в виде межбюджетных трансфертов Фонду социального страхования РФ.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40" w:right="20" w:firstLine="50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Фонд социального страхования РФ распределяет указанные денежные средства по территориальным отделениям Фонда на основании представленных ими бюджетных заявок и перечисляет их санаторно-курортным учреждениям в соответствии с заключенными с ними договорами (п.п.4, 11, 19 - 21 «Правил финансового обеспечения расходов по предоставлению гражданам государственной социальной помощи в виде набора социальных услуг»).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40" w:right="20" w:firstLine="50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В целях обеспечения реализации прав граждан на получение ежемесячных денежных выплат, социальных услуг, социальных доплат к пенсии, а также для обеспечения качественного и эффективного расходования средств, направляемых на ежемесячные денежные выплаты и предоставление социальных услуг, осуществляется ведение Федерального регистра лиц, имеющих право на получение государственной социальной помощи (ч.1 ст.6.4 Федерального закона от 17.07.1999 г. №178-ФЗ). Согласно приказу Министерства здравоохранения и социального развития РФ от 30.09.2004 г. №143 органом, осуществляющим ведение Федерального регистра лиц, имеющих право на получение государственной социальной помощи, является Пенсионный фонд РФ и его территориальные органы.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40" w:right="20" w:firstLine="50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Объем необходимого финансирования для исполнения требований Федерального закона от 17.07.1999 г. №178-ФЗ, в том числе в части обес</w:t>
      </w:r>
      <w:r w:rsidR="003560E8">
        <w:rPr>
          <w:sz w:val="24"/>
          <w:szCs w:val="24"/>
        </w:rPr>
        <w:t>печения путевками на санаторно-</w:t>
      </w:r>
      <w:r w:rsidRPr="00AB2BFB">
        <w:rPr>
          <w:sz w:val="24"/>
          <w:szCs w:val="24"/>
        </w:rPr>
        <w:t>курортное лечение, определяется заблаговременно до принятия федерального закона о федеральном бюджете на новый финансовый год исходя из норматива финансовых затрат в месяц на одного гражданина, получающего государственную социальную помощь в виде социальной услуги по санаторно-курортному лечению, ежегодно утверждаемого Министерством труда и социальной защиты РФ, и численности граждан, включенных в Федеральный регистр лиц, имеющих право на получение государственной социальной помощи, по состоянию на 1 октября года, предшествующего очередному году, в котором указанные граждане будут иметь право на получение набора социальных услуг (п.2 «Методики расчета объема средств, предусмотренных на финансовое обеспечение расходов по предоставлению гражданам государственной социальной помощи в виде набора социальных услуг», утвержденной Постановлением Правительства РФ от 26.12.2013 г. №1294).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40" w:right="20" w:firstLine="50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 xml:space="preserve">Путевки на санаторно-курортное лечение приобретаются территориальными отделениями Фонда социального страхования РФ за счет и в рамках выделенных бюджетных денежных средств в порядке, предусмотренном Федеральным законом от 05.04.2013 г. №44- ФЗ </w:t>
      </w:r>
      <w:r w:rsidRPr="003560E8">
        <w:rPr>
          <w:rStyle w:val="a7"/>
          <w:i w:val="0"/>
          <w:sz w:val="24"/>
          <w:szCs w:val="24"/>
          <w:lang w:val="ru-RU"/>
        </w:rPr>
        <w:t>«О</w:t>
      </w:r>
      <w:r w:rsidRPr="00AB2BFB">
        <w:rPr>
          <w:sz w:val="24"/>
          <w:szCs w:val="24"/>
        </w:rPr>
        <w:t xml:space="preserve"> контрактной системе в сфере закупок товаров, работ, услуг для обеспечения государственных и муниципальных нужд».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40" w:right="20" w:firstLine="500"/>
        <w:jc w:val="both"/>
        <w:rPr>
          <w:sz w:val="24"/>
          <w:szCs w:val="24"/>
        </w:rPr>
        <w:sectPr w:rsidR="00F24BF2" w:rsidRPr="00AB2BFB" w:rsidSect="007C0083">
          <w:headerReference w:type="default" r:id="rId8"/>
          <w:headerReference w:type="first" r:id="rId9"/>
          <w:pgSz w:w="11909" w:h="16838"/>
          <w:pgMar w:top="1134" w:right="567" w:bottom="1134" w:left="1134" w:header="0" w:footer="3" w:gutter="0"/>
          <w:pgNumType w:start="1"/>
          <w:cols w:space="720"/>
          <w:noEndnote/>
          <w:titlePg/>
          <w:docGrid w:linePitch="360"/>
        </w:sectPr>
      </w:pPr>
      <w:r w:rsidRPr="00AB2BFB">
        <w:rPr>
          <w:sz w:val="24"/>
          <w:szCs w:val="24"/>
        </w:rPr>
        <w:t>Таким образом, из содержания приведенных нормативных положений, регулирующих отношения по предоставлению от</w:t>
      </w:r>
      <w:r w:rsidR="003560E8">
        <w:rPr>
          <w:sz w:val="24"/>
          <w:szCs w:val="24"/>
        </w:rPr>
        <w:t>дельным категориям граждан меры</w:t>
      </w:r>
    </w:p>
    <w:p w:rsidR="00F24BF2" w:rsidRPr="00AB2BFB" w:rsidRDefault="001E2167" w:rsidP="003560E8">
      <w:pPr>
        <w:pStyle w:val="2"/>
        <w:shd w:val="clear" w:color="auto" w:fill="auto"/>
        <w:spacing w:after="0" w:line="281" w:lineRule="atLeast"/>
        <w:ind w:right="20"/>
        <w:jc w:val="both"/>
        <w:rPr>
          <w:sz w:val="24"/>
          <w:szCs w:val="24"/>
        </w:rPr>
      </w:pPr>
      <w:r w:rsidRPr="00AB2BFB">
        <w:rPr>
          <w:sz w:val="24"/>
          <w:szCs w:val="24"/>
        </w:rPr>
        <w:lastRenderedPageBreak/>
        <w:t>социальной поддержки в виде предоставления путев</w:t>
      </w:r>
      <w:r w:rsidR="00662B3D">
        <w:rPr>
          <w:sz w:val="24"/>
          <w:szCs w:val="24"/>
        </w:rPr>
        <w:t>ки на санаторно-курортное лечение</w:t>
      </w:r>
      <w:r w:rsidRPr="00AB2BFB">
        <w:rPr>
          <w:sz w:val="24"/>
          <w:szCs w:val="24"/>
        </w:rPr>
        <w:t xml:space="preserve"> следует, что они закрепляют механизм реализации права на санаторно-курортное лечение определяют источник и объемы финансирования государственной социальной помощи в виде предоставления путевки на санаторно-курортное лечение, а также порядок реализации гражданами права на получение путевки на санаторно-курортное лечение.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20" w:right="20" w:firstLine="50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Обращение гражданина, имеющего право на государственную социальную помощь в виде набора социальных услуг, с заявлением о предо</w:t>
      </w:r>
      <w:r w:rsidR="003560E8">
        <w:rPr>
          <w:sz w:val="24"/>
          <w:szCs w:val="24"/>
        </w:rPr>
        <w:t>ставлении путевки на санаторно-</w:t>
      </w:r>
      <w:r w:rsidRPr="00AB2BFB">
        <w:rPr>
          <w:sz w:val="24"/>
          <w:szCs w:val="24"/>
        </w:rPr>
        <w:t>курортное лечение, к которому приложены необходимые документы, подтверждающие нуждаемость в санаторно-курортном лечении по состоянию на соответствующий календарный период, является юридическим фактом, обусловливающим начало правоприменительной процедуры, в рамках которой путевки на санаторно-курортное лечение должны предоставляться таким гражданам в последовательности, определяемой датой регистрации их заявлений. Иными словами, не исключается установление очередности обеспечения граждан путевками на санаторно-курортное лечение, что - при условии соблюдения указанной последовательности - согласуется с конституционными принципами справедливости и равенства, а также с требованиями ч.З ст. 17 Конституции РФ, согласно которой осуществление прав и свобод человека и гражданина не должно нарушать права и свободы других лиц (Определение Конституционного Суда РФ от 03.04.2014 г. №686-0).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20" w:right="20" w:firstLine="50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Право на получение государственной социальной помощи в виде предоставления путевки на санаторно-курортное лечение имеют в равной степени все указанные в ст.6.1 Федерального закона от 17.07.1999 г. №178-ФЗ категории граждан, внеочередное или первоочередное обеспечение путевками на санаторно-курортное лечение кого-либо из этих категорий граждан данный Закон не предусматривает.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20" w:right="20" w:firstLine="50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Положение ч.2 ст.6.3 Федерального закона от 17.07.1999 г. №178-ФЗ о том, что периодом предоставления гражданам социальных услуг является календарный год, само по себе не регулирует порядок и не устанавливает сроки предоставления им путевок на санаторно-курортное лечение как в рамках указанного периода, так и за его пределами.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20" w:right="20" w:firstLine="50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Соответственно, если гражданин в установленном порядке обратился в территориальные органы Фонда социального страхования РФ либо органы социальной защиты населения, либо иные уполномоченные органы с заявлением о предоставлении ему путевки на санаторно-курортное лечение, подтвердив свое право на получение государственной социальной помощи в виде набора социальных услуг, наличие показаний и отсутствие противопоказаний для санаторно-курортного лечения, но в течение календарного года не был обеспечен такой путевкой, данная услуга не считается предоставленной и гражданин сохраняет за собой право на ее предоставление.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20" w:right="20" w:firstLine="50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 xml:space="preserve">Как указано выше, по состоянию на </w:t>
      </w:r>
      <w:r w:rsidR="00662B3D">
        <w:rPr>
          <w:i/>
          <w:sz w:val="24"/>
          <w:szCs w:val="24"/>
        </w:rPr>
        <w:t>&lt;дата</w:t>
      </w:r>
      <w:r w:rsidR="00662B3D" w:rsidRPr="006019AF">
        <w:rPr>
          <w:i/>
          <w:sz w:val="24"/>
          <w:szCs w:val="24"/>
        </w:rPr>
        <w:t>&gt;</w:t>
      </w:r>
      <w:r w:rsidR="00662B3D" w:rsidRPr="006019AF">
        <w:rPr>
          <w:sz w:val="24"/>
          <w:szCs w:val="24"/>
        </w:rPr>
        <w:t xml:space="preserve"> </w:t>
      </w:r>
      <w:r w:rsidR="00662B3D">
        <w:rPr>
          <w:sz w:val="24"/>
          <w:szCs w:val="24"/>
        </w:rPr>
        <w:t>г. номер Д</w:t>
      </w:r>
      <w:r w:rsidRPr="00AB2BFB">
        <w:rPr>
          <w:sz w:val="24"/>
          <w:szCs w:val="24"/>
        </w:rPr>
        <w:t xml:space="preserve">. в очереди - </w:t>
      </w:r>
      <w:r w:rsidR="00662B3D" w:rsidRPr="006019AF">
        <w:rPr>
          <w:i/>
          <w:sz w:val="24"/>
          <w:szCs w:val="24"/>
        </w:rPr>
        <w:t>&lt;данные изъяты&gt;</w:t>
      </w:r>
      <w:r w:rsidRPr="00AB2BFB">
        <w:rPr>
          <w:sz w:val="24"/>
          <w:szCs w:val="24"/>
        </w:rPr>
        <w:t>. Истец же просит обеспечить его путевкой без учета данной очередности, то есть, в первоочередном порядке, без учета интересов других лиц, ссылаясь на ст. 14 Федерального закона от 12.01.1995 г. №5-ФЗ «О ветеранах».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20" w:right="20" w:firstLine="50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Однако, предусмотренное п.18 ст. 14 Федерального закона от 12.01.1995 г. №5-ФЗ «О ветеранах» положение о первоочередном обеспечении неработающих инвалидов войны бесплатными путевками органами, осуществляющими пенсионное обеспечение, утратило силу с принятием Федерального закона от 22.08.2004 г №122-ФЗ, которым одновременно была введена в действие ст.6.2 Федерального закона от 17.07.1999 г. №178-ФЗ «О государственной социальной помощи».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20" w:right="20" w:firstLine="50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Таким образом, действующим законодательством не предусмотрено первоочередное право истца на предоставление ему санаторно-курортной путевки.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20" w:right="20" w:firstLine="50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 xml:space="preserve">Учитывая вышеизложенную правовую позицию, оснований для удовлетворения исковых требований без учета очередности обеспечения </w:t>
      </w:r>
      <w:r w:rsidR="00662B3D">
        <w:rPr>
          <w:sz w:val="24"/>
          <w:szCs w:val="24"/>
        </w:rPr>
        <w:t>граждан путевками на санаторно-</w:t>
      </w:r>
      <w:r w:rsidRPr="00AB2BFB">
        <w:rPr>
          <w:sz w:val="24"/>
          <w:szCs w:val="24"/>
        </w:rPr>
        <w:t>курортное лечение не имеется.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20" w:right="20" w:firstLine="50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 xml:space="preserve">Требование о компенсации морального вреда ответчиком Министерством финансов РФ суд также находит необоснованным, поскольку истцом не представлено доказательств причинения </w:t>
      </w:r>
      <w:r w:rsidRPr="00AB2BFB">
        <w:rPr>
          <w:sz w:val="24"/>
          <w:szCs w:val="24"/>
        </w:rPr>
        <w:lastRenderedPageBreak/>
        <w:t>ему морального вреда ГУ Рязанское региональное отделение Фонда социального страхования РФ, а также прямой причинно-следственной связи между действиями (бездействиями) данного учреждения и моральным вредом. Кроме того, ни ГУ Рязанское региональное отделение Фонда социального страхования РФ, ни сам Фонд социального страхования РФ не входят в систему органов государственной власти Росси</w:t>
      </w:r>
      <w:r w:rsidR="00662B3D">
        <w:rPr>
          <w:sz w:val="24"/>
          <w:szCs w:val="24"/>
        </w:rPr>
        <w:t>йской Федерации, что в силу ст.с</w:t>
      </w:r>
      <w:r w:rsidRPr="00AB2BFB">
        <w:rPr>
          <w:sz w:val="24"/>
          <w:szCs w:val="24"/>
        </w:rPr>
        <w:t>т.1069, 1071 ГК РФ является обязательным условием удовлетворения такого рода требований.</w:t>
      </w:r>
    </w:p>
    <w:p w:rsidR="00F24BF2" w:rsidRPr="00AB2BFB" w:rsidRDefault="001E2167" w:rsidP="00AB2BFB">
      <w:pPr>
        <w:pStyle w:val="2"/>
        <w:shd w:val="clear" w:color="auto" w:fill="auto"/>
        <w:spacing w:after="200" w:line="281" w:lineRule="atLeast"/>
        <w:ind w:left="20" w:firstLine="50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На основании изложенного, руководствуясь ст.ст.194-198 ГПК РФ</w:t>
      </w:r>
    </w:p>
    <w:p w:rsidR="00F24BF2" w:rsidRPr="00AB2BFB" w:rsidRDefault="001E2167" w:rsidP="00662B3D">
      <w:pPr>
        <w:pStyle w:val="2"/>
        <w:shd w:val="clear" w:color="auto" w:fill="auto"/>
        <w:spacing w:after="117" w:line="281" w:lineRule="atLeast"/>
        <w:rPr>
          <w:sz w:val="24"/>
          <w:szCs w:val="24"/>
        </w:rPr>
      </w:pPr>
      <w:r w:rsidRPr="00AB2BFB">
        <w:rPr>
          <w:rStyle w:val="1pt"/>
          <w:sz w:val="24"/>
          <w:szCs w:val="24"/>
          <w:lang w:val="ru-RU"/>
        </w:rPr>
        <w:t>РЕШИЛ: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20" w:firstLine="500"/>
        <w:jc w:val="both"/>
        <w:rPr>
          <w:sz w:val="24"/>
          <w:szCs w:val="24"/>
        </w:rPr>
      </w:pPr>
      <w:r w:rsidRPr="00AB2BFB">
        <w:rPr>
          <w:sz w:val="24"/>
          <w:szCs w:val="24"/>
        </w:rPr>
        <w:t>Отк</w:t>
      </w:r>
      <w:r w:rsidR="00662B3D">
        <w:rPr>
          <w:sz w:val="24"/>
          <w:szCs w:val="24"/>
        </w:rPr>
        <w:t>азать Д.</w:t>
      </w:r>
      <w:r w:rsidRPr="00AB2BFB">
        <w:rPr>
          <w:sz w:val="24"/>
          <w:szCs w:val="24"/>
        </w:rPr>
        <w:t xml:space="preserve"> в удовлетворении исковых требований к ГУ Рязанское региональное отделение Фонда социального страхования РФ и Министерству финансов РФ о понуждении предоставить путевку на санаторно-курортное лечение и взыскании компенсации морального вреда.</w:t>
      </w:r>
    </w:p>
    <w:p w:rsidR="00F24BF2" w:rsidRPr="00AB2BFB" w:rsidRDefault="001E2167" w:rsidP="00AB2BFB">
      <w:pPr>
        <w:pStyle w:val="2"/>
        <w:shd w:val="clear" w:color="auto" w:fill="auto"/>
        <w:spacing w:after="0" w:line="281" w:lineRule="atLeast"/>
        <w:ind w:left="20" w:firstLine="500"/>
        <w:jc w:val="both"/>
        <w:rPr>
          <w:sz w:val="24"/>
          <w:szCs w:val="24"/>
        </w:rPr>
        <w:sectPr w:rsidR="00F24BF2" w:rsidRPr="00AB2BFB" w:rsidSect="00AB2BFB">
          <w:headerReference w:type="even" r:id="rId10"/>
          <w:headerReference w:type="default" r:id="rId11"/>
          <w:headerReference w:type="first" r:id="rId12"/>
          <w:pgSz w:w="11909" w:h="16838"/>
          <w:pgMar w:top="1134" w:right="567" w:bottom="1134" w:left="1134" w:header="0" w:footer="3" w:gutter="0"/>
          <w:cols w:space="720"/>
          <w:noEndnote/>
          <w:titlePg/>
          <w:docGrid w:linePitch="360"/>
        </w:sectPr>
      </w:pPr>
      <w:r w:rsidRPr="00AB2BFB">
        <w:rPr>
          <w:sz w:val="24"/>
          <w:szCs w:val="24"/>
        </w:rPr>
        <w:t>На решение может быть подана апелляционная жалоба в судебную коллегию по гражданским делам Рязанского областного суда через Советский районный суд г.Рязани в течение месяца со дня принятия решения судом в окончательной форме.</w:t>
      </w:r>
    </w:p>
    <w:p w:rsidR="00F24BF2" w:rsidRPr="00AB2BFB" w:rsidRDefault="00306D35" w:rsidP="00AB2BFB">
      <w:pPr>
        <w:framePr w:h="2152" w:wrap="notBeside" w:vAnchor="text" w:hAnchor="text" w:xAlign="center" w:y="1"/>
        <w:spacing w:line="281" w:lineRule="atLeast"/>
        <w:jc w:val="both"/>
        <w:rPr>
          <w:rFonts w:ascii="Times New Roman" w:hAnsi="Times New Roman" w:cs="Times New Roman"/>
        </w:rPr>
      </w:pPr>
      <w:r w:rsidRPr="00AB2BFB">
        <w:rPr>
          <w:rFonts w:ascii="Times New Roman" w:hAnsi="Times New Roman" w:cs="Times New Roman"/>
          <w:noProof/>
        </w:rPr>
        <w:drawing>
          <wp:inline distT="0" distB="0" distL="0" distR="0" wp14:anchorId="1FFC6EA7" wp14:editId="322DC101">
            <wp:extent cx="1876425" cy="1375410"/>
            <wp:effectExtent l="0" t="0" r="9525" b="0"/>
            <wp:docPr id="6" name="Рисунок 1" descr="C:\DOCUME~1\zaa\LOCALS~1\Temp\FineReader11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~1\zaa\LOCALS~1\Temp\FineReader11\media\image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BF2" w:rsidRPr="00AB2BFB" w:rsidRDefault="00F24BF2" w:rsidP="00AB2BFB">
      <w:pPr>
        <w:spacing w:line="281" w:lineRule="atLeast"/>
        <w:jc w:val="both"/>
        <w:rPr>
          <w:rFonts w:ascii="Times New Roman" w:hAnsi="Times New Roman" w:cs="Times New Roman"/>
        </w:rPr>
      </w:pPr>
    </w:p>
    <w:sectPr w:rsidR="00F24BF2" w:rsidRPr="00AB2BFB" w:rsidSect="00AB2BFB">
      <w:type w:val="continuous"/>
      <w:pgSz w:w="11909" w:h="16838"/>
      <w:pgMar w:top="1134" w:right="567" w:bottom="1134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7B7" w:rsidRDefault="00F807B7">
      <w:r>
        <w:separator/>
      </w:r>
    </w:p>
  </w:endnote>
  <w:endnote w:type="continuationSeparator" w:id="0">
    <w:p w:rsidR="00F807B7" w:rsidRDefault="00F80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7B7" w:rsidRDefault="00F807B7"/>
  </w:footnote>
  <w:footnote w:type="continuationSeparator" w:id="0">
    <w:p w:rsidR="00F807B7" w:rsidRDefault="00F807B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2504872"/>
      <w:docPartObj>
        <w:docPartGallery w:val="Page Numbers (Top of Page)"/>
        <w:docPartUnique/>
      </w:docPartObj>
    </w:sdtPr>
    <w:sdtContent>
      <w:p w:rsidR="007C0083" w:rsidRDefault="007C0083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EF0C8F" w:rsidRDefault="00EF0C8F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582277"/>
      <w:docPartObj>
        <w:docPartGallery w:val="Page Numbers (Top of Page)"/>
        <w:docPartUnique/>
      </w:docPartObj>
    </w:sdtPr>
    <w:sdtEndPr/>
    <w:sdtContent>
      <w:p w:rsidR="00EF0C8F" w:rsidRDefault="00EF0C8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0083">
          <w:rPr>
            <w:noProof/>
          </w:rPr>
          <w:t>1</w:t>
        </w:r>
        <w:r>
          <w:fldChar w:fldCharType="end"/>
        </w:r>
      </w:p>
    </w:sdtContent>
  </w:sdt>
  <w:p w:rsidR="00F24BF2" w:rsidRDefault="00F24BF2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BF2" w:rsidRDefault="00306D35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3FA5E0E5" wp14:editId="59B1936C">
              <wp:simplePos x="0" y="0"/>
              <wp:positionH relativeFrom="page">
                <wp:posOffset>5265420</wp:posOffset>
              </wp:positionH>
              <wp:positionV relativeFrom="page">
                <wp:posOffset>786765</wp:posOffset>
              </wp:positionV>
              <wp:extent cx="1387475" cy="109220"/>
              <wp:effectExtent l="0" t="0" r="1270" b="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7475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4BF2" w:rsidRDefault="001E2167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8"/>
                            </w:rPr>
                            <w:t>Советский районный суд г.Рязани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14.6pt;margin-top:61.95pt;width:109.25pt;height:8.6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" filled="f" stroked="f">
              <v:textbox style="mso-fit-shape-to-text:t" inset="0,0,0,0">
                <w:txbxContent>
                  <w:p w:rsidR="00F24BF2" w:rsidRDefault="001E2167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rPr>
                        <w:rStyle w:val="a8"/>
                      </w:rPr>
                      <w:t>Советский районный суд г.Рязани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BF2" w:rsidRDefault="00F24BF2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BF2" w:rsidRDefault="00306D35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0C717519" wp14:editId="77A5F1E8">
              <wp:simplePos x="0" y="0"/>
              <wp:positionH relativeFrom="page">
                <wp:posOffset>3780155</wp:posOffset>
              </wp:positionH>
              <wp:positionV relativeFrom="page">
                <wp:posOffset>1860550</wp:posOffset>
              </wp:positionV>
              <wp:extent cx="41910" cy="146050"/>
              <wp:effectExtent l="0" t="3175" r="0" b="3175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91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4BF2" w:rsidRDefault="001E2167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0pt"/>
                              <w:vertAlign w:val="superscript"/>
                            </w:rPr>
                            <w:t>6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297.65pt;margin-top:146.5pt;width:3.3pt;height:11.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" filled="f" stroked="f">
              <v:textbox style="mso-fit-shape-to-text:t" inset="0,0,0,0">
                <w:txbxContent>
                  <w:p w:rsidR="00F24BF2" w:rsidRDefault="001E2167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rPr>
                        <w:rStyle w:val="10pt"/>
                        <w:vertAlign w:val="superscript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BF2"/>
    <w:rsid w:val="00002078"/>
    <w:rsid w:val="001E2167"/>
    <w:rsid w:val="002F6166"/>
    <w:rsid w:val="00306D35"/>
    <w:rsid w:val="003560E8"/>
    <w:rsid w:val="003719C6"/>
    <w:rsid w:val="00452A12"/>
    <w:rsid w:val="00662B3D"/>
    <w:rsid w:val="006679EB"/>
    <w:rsid w:val="006A73E6"/>
    <w:rsid w:val="00743C4A"/>
    <w:rsid w:val="007C0083"/>
    <w:rsid w:val="007F2436"/>
    <w:rsid w:val="008D0ADF"/>
    <w:rsid w:val="00AB2BFB"/>
    <w:rsid w:val="00B1172F"/>
    <w:rsid w:val="00B81AF2"/>
    <w:rsid w:val="00C444DF"/>
    <w:rsid w:val="00E757FF"/>
    <w:rsid w:val="00EF0C8F"/>
    <w:rsid w:val="00F24BF2"/>
    <w:rsid w:val="00F8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7D5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pt">
    <w:name w:val="Основной текст + 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es-ES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SegoeUI65pt">
    <w:name w:val="Колонтитул + Segoe UI;6.5 pt;Полужирный"/>
    <w:basedOn w:val="a5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20">
    <w:name w:val="Основной текст (2)_"/>
    <w:basedOn w:val="a0"/>
    <w:link w:val="21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2TimesNewRoman65pt0pt">
    <w:name w:val="Основной текст (2) + Times New Roman;6.5 pt;Не полужирный;Интервал 0 pt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/>
    </w:rPr>
  </w:style>
  <w:style w:type="character" w:customStyle="1" w:styleId="a7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10pt">
    <w:name w:val="Колонтитул + 1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a8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4"/>
      <w:szCs w:val="14"/>
      <w:u w:val="none"/>
      <w:lang w:val="es-ES"/>
    </w:rPr>
  </w:style>
  <w:style w:type="character" w:customStyle="1" w:styleId="31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  <w:lang w:val="es-ES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32">
    <w:name w:val="Заголовок №3 (2)_"/>
    <w:basedOn w:val="a0"/>
    <w:link w:val="3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lang w:val="en-US"/>
    </w:rPr>
  </w:style>
  <w:style w:type="character" w:customStyle="1" w:styleId="321">
    <w:name w:val="Заголовок №3 (2) + Курсив"/>
    <w:basedOn w:val="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42">
    <w:name w:val="Основной текст (4) + Малые прописные"/>
    <w:basedOn w:val="4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22">
    <w:name w:val="Оглавление (2)_"/>
    <w:basedOn w:val="a0"/>
    <w:link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3"/>
      <w:szCs w:val="13"/>
      <w:u w:val="none"/>
      <w:lang w:val="es-ES"/>
    </w:rPr>
  </w:style>
  <w:style w:type="character" w:customStyle="1" w:styleId="2ArialNarrow6pt">
    <w:name w:val="Оглавление (2) + Arial Narrow;6 pt;Полужирный;Не курсив"/>
    <w:basedOn w:val="22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2Georgia">
    <w:name w:val="Оглавление (2) + Georgia"/>
    <w:basedOn w:val="22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es-ES"/>
    </w:rPr>
  </w:style>
  <w:style w:type="character" w:customStyle="1" w:styleId="a9">
    <w:name w:val="Оглавление_"/>
    <w:basedOn w:val="a0"/>
    <w:link w:val="a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  <w:lang w:val="es-ES"/>
    </w:rPr>
  </w:style>
  <w:style w:type="character" w:customStyle="1" w:styleId="ab">
    <w:name w:val="Оглавление + Не курсив"/>
    <w:basedOn w:val="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rialNarrow6pt">
    <w:name w:val="Оглавление + Arial Narrow;6 pt;Полужирный;Не курсив"/>
    <w:basedOn w:val="a9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es-ES"/>
    </w:rPr>
  </w:style>
  <w:style w:type="character" w:customStyle="1" w:styleId="33">
    <w:name w:val="Оглавление (3)_"/>
    <w:basedOn w:val="a0"/>
    <w:link w:val="3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4"/>
      <w:szCs w:val="14"/>
      <w:u w:val="none"/>
      <w:lang w:val="es-ES"/>
    </w:rPr>
  </w:style>
  <w:style w:type="character" w:customStyle="1" w:styleId="35">
    <w:name w:val="Оглавление (3) + Не курсив"/>
    <w:basedOn w:val="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0pt">
    <w:name w:val="Оглавление (2) + Не курсив;Интервал 0 pt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3"/>
      <w:szCs w:val="13"/>
      <w:u w:val="none"/>
      <w:lang w:val="es-ES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4"/>
      <w:szCs w:val="14"/>
      <w:u w:val="none"/>
      <w:lang w:val="es-ES"/>
    </w:rPr>
  </w:style>
  <w:style w:type="character" w:customStyle="1" w:styleId="585pt">
    <w:name w:val="Основной текст (5) + 8.5 pt;Не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lang w:val="es-ES"/>
    </w:rPr>
  </w:style>
  <w:style w:type="character" w:customStyle="1" w:styleId="61">
    <w:name w:val="Основной текст (6) + Курсив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/>
    </w:rPr>
  </w:style>
  <w:style w:type="character" w:customStyle="1" w:styleId="6Georgia">
    <w:name w:val="Основной текст (6) + Georgia;Курсив"/>
    <w:basedOn w:val="6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/>
    </w:rPr>
  </w:style>
  <w:style w:type="character" w:customStyle="1" w:styleId="410pt">
    <w:name w:val="Основной текст (4) + 10 pt;Полужирный;Не 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s-ES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single"/>
      <w:lang w:val="es-ES"/>
    </w:rPr>
  </w:style>
  <w:style w:type="character" w:customStyle="1" w:styleId="2TimesNewRoman10pt">
    <w:name w:val="Основной текст (2) + Times New Roman;10 pt;Не полужирный;Курсив"/>
    <w:basedOn w:val="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pt0">
    <w:name w:val="Основной текст + Курсив;Интервал 1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7"/>
      <w:szCs w:val="17"/>
      <w:u w:val="none"/>
      <w:lang w:val="ru-RU"/>
    </w:rPr>
  </w:style>
  <w:style w:type="character" w:customStyle="1" w:styleId="62">
    <w:name w:val="Основной текст (6) + Курсив;Малые прописные"/>
    <w:basedOn w:val="6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lang w:val="es-ES"/>
    </w:rPr>
  </w:style>
  <w:style w:type="character" w:customStyle="1" w:styleId="685pt">
    <w:name w:val="Основной текст (6) + 8.5 pt;Курсив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685pt0">
    <w:name w:val="Основной текст (6) + 8.5 pt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ac">
    <w:name w:val="Основной текст + Курсив;Малые прописные"/>
    <w:basedOn w:val="a4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465pt">
    <w:name w:val="Основной текст (4) + 6.5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44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465pt4pt">
    <w:name w:val="Основной текст (4) + 6.5 pt;Интервал 4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80"/>
      <w:w w:val="100"/>
      <w:position w:val="0"/>
      <w:sz w:val="13"/>
      <w:szCs w:val="13"/>
      <w:u w:val="none"/>
      <w:lang w:val="ru-RU"/>
    </w:rPr>
  </w:style>
  <w:style w:type="character" w:customStyle="1" w:styleId="465pt0">
    <w:name w:val="Основной текст (4) + 6.5 pt;Малые прописные"/>
    <w:basedOn w:val="4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3"/>
      <w:szCs w:val="13"/>
      <w:u w:val="none"/>
      <w:lang w:val="es-ES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4"/>
      <w:szCs w:val="14"/>
      <w:u w:val="none"/>
      <w:lang w:val="en-US"/>
    </w:rPr>
  </w:style>
  <w:style w:type="character" w:customStyle="1" w:styleId="40ptExact">
    <w:name w:val="Основной текст (4) + Не курсив;Интервал 0 pt Exac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character" w:customStyle="1" w:styleId="4Exact0">
    <w:name w:val="Основной текст (4) + Малые прописные Exact"/>
    <w:basedOn w:val="4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41pt">
    <w:name w:val="Основной текст (4) + Интервал 1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7"/>
      <w:szCs w:val="17"/>
      <w:u w:val="none"/>
      <w:lang w:val="en-US"/>
    </w:rPr>
  </w:style>
  <w:style w:type="character" w:customStyle="1" w:styleId="41pt0">
    <w:name w:val="Основной текст (4) + Не курсив;Интервал 1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7"/>
      <w:szCs w:val="17"/>
      <w:u w:val="none"/>
      <w:lang w:val="es-ES"/>
    </w:rPr>
  </w:style>
  <w:style w:type="character" w:customStyle="1" w:styleId="385pt">
    <w:name w:val="Основной текст (3) + 8.5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385pt1pt">
    <w:name w:val="Основной текст (3) + 8.5 pt;Интервал 1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7"/>
      <w:szCs w:val="17"/>
      <w:u w:val="none"/>
      <w:lang w:val="es-ES"/>
    </w:rPr>
  </w:style>
  <w:style w:type="character" w:customStyle="1" w:styleId="385pt0">
    <w:name w:val="Основной текст (3) + 8.5 pt;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785pt">
    <w:name w:val="Основной текст (7) + 8.5 p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785pt0">
    <w:name w:val="Основной текст (7) + 8.5 pt;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785pt1">
    <w:name w:val="Основной текст (7) + 8.5 pt;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  <w:lang w:val="es-ES"/>
    </w:rPr>
  </w:style>
  <w:style w:type="character" w:customStyle="1" w:styleId="8ArialNarrow6pt">
    <w:name w:val="Основной текст (8) + Arial Narrow;6 pt;Полужирный"/>
    <w:basedOn w:val="8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865pt">
    <w:name w:val="Основной текст (8) + 6.5 pt;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es-ES"/>
    </w:rPr>
  </w:style>
  <w:style w:type="character" w:customStyle="1" w:styleId="865pt1pt">
    <w:name w:val="Основной текст (8) + 6.5 pt;Курсив;Интервал 1 pt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  <w:lang w:val="es-ES"/>
    </w:rPr>
  </w:style>
  <w:style w:type="character" w:customStyle="1" w:styleId="71pt">
    <w:name w:val="Основной текст (7) + Интервал 1 p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  <w:lang w:val="es-ES"/>
    </w:rPr>
  </w:style>
  <w:style w:type="character" w:customStyle="1" w:styleId="71pt0">
    <w:name w:val="Основной текст (7) + Интервал 1 p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  <w:lang w:val="es-ES"/>
    </w:rPr>
  </w:style>
  <w:style w:type="character" w:customStyle="1" w:styleId="ArialNarrow105pt">
    <w:name w:val="Основной текст + Arial Narrow;10.5 pt;Полужирный"/>
    <w:basedOn w:val="a4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97pt">
    <w:name w:val="Основной текст (9) + 7 pt;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Georgia7pt2pt">
    <w:name w:val="Основной текст (9) + Georgia;7 pt;Курсив;Интервал 2 pt"/>
    <w:basedOn w:val="9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40"/>
      <w:w w:val="100"/>
      <w:position w:val="0"/>
      <w:sz w:val="14"/>
      <w:szCs w:val="14"/>
      <w:u w:val="none"/>
      <w:lang w:val="ru-RU"/>
    </w:rPr>
  </w:style>
  <w:style w:type="character" w:customStyle="1" w:styleId="45pt">
    <w:name w:val="Основной текст (4) + Не курсив;Интервал 5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10"/>
      <w:w w:val="100"/>
      <w:position w:val="0"/>
      <w:sz w:val="17"/>
      <w:szCs w:val="17"/>
      <w:u w:val="none"/>
      <w:lang w:val="ru-RU"/>
    </w:rPr>
  </w:style>
  <w:style w:type="character" w:customStyle="1" w:styleId="8Georgia65pt">
    <w:name w:val="Основной текст (8) + Georgia;6.5 pt;Курсив"/>
    <w:basedOn w:val="8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es-ES"/>
    </w:rPr>
  </w:style>
  <w:style w:type="character" w:customStyle="1" w:styleId="51">
    <w:name w:val="Заголовок №5_"/>
    <w:basedOn w:val="a0"/>
    <w:link w:val="5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  <w:lang w:val="es-ES"/>
    </w:rPr>
  </w:style>
  <w:style w:type="character" w:customStyle="1" w:styleId="53">
    <w:name w:val="Заголовок №5 + Не курсив"/>
    <w:basedOn w:val="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47pt">
    <w:name w:val="Основной текст (4) + 7 pt;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/>
    </w:rPr>
  </w:style>
  <w:style w:type="character" w:customStyle="1" w:styleId="47pt0">
    <w:name w:val="Основной текст (4) + 7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/>
    </w:rPr>
  </w:style>
  <w:style w:type="character" w:customStyle="1" w:styleId="4Georgia7pt">
    <w:name w:val="Основной текст (4) + Georgia;7 pt"/>
    <w:basedOn w:val="4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/>
    </w:rPr>
  </w:style>
  <w:style w:type="character" w:customStyle="1" w:styleId="465pt1pt">
    <w:name w:val="Основной текст (4) + 6.5 pt;Интервал 1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/>
    </w:rPr>
  </w:style>
  <w:style w:type="character" w:customStyle="1" w:styleId="10">
    <w:name w:val="Основной текст (10)_"/>
    <w:basedOn w:val="a0"/>
    <w:link w:val="1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3"/>
      <w:szCs w:val="13"/>
      <w:u w:val="none"/>
      <w:lang w:val="es-ES"/>
    </w:rPr>
  </w:style>
  <w:style w:type="character" w:customStyle="1" w:styleId="10ArialNarrow6pt">
    <w:name w:val="Основной текст (10) + Arial Narrow;6 pt;Полужирный;Не курсив"/>
    <w:basedOn w:val="10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100pt">
    <w:name w:val="Основной текст (10) + Не курсив;Интервал 0 pt"/>
    <w:basedOn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3"/>
      <w:szCs w:val="13"/>
      <w:u w:val="none"/>
      <w:lang w:val="es-ES"/>
    </w:rPr>
  </w:style>
  <w:style w:type="character" w:customStyle="1" w:styleId="10-1pt">
    <w:name w:val="Основной текст (10) + Интервал -1 pt"/>
    <w:basedOn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3"/>
      <w:szCs w:val="13"/>
      <w:u w:val="none"/>
      <w:lang w:val="es-ES"/>
    </w:rPr>
  </w:style>
  <w:style w:type="character" w:customStyle="1" w:styleId="42pt">
    <w:name w:val="Основной текст (4) + Интервал 2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lang w:val="es-ES"/>
    </w:rPr>
  </w:style>
  <w:style w:type="character" w:customStyle="1" w:styleId="41pt1">
    <w:name w:val="Основной текст (4) + Интервал 1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7"/>
      <w:szCs w:val="17"/>
      <w:u w:val="none"/>
      <w:lang w:val="es-ES"/>
    </w:rPr>
  </w:style>
  <w:style w:type="character" w:customStyle="1" w:styleId="365pt">
    <w:name w:val="Основной текст (3) + 6.5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365pt1pt">
    <w:name w:val="Основной текст (3) + 6.5 pt;Интервал 1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/>
    </w:rPr>
  </w:style>
  <w:style w:type="character" w:customStyle="1" w:styleId="385pt1">
    <w:name w:val="Основной текст (3) + 8.5 pt;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8Georgia8pt">
    <w:name w:val="Основной текст (8) + Georgia;8 pt;Полужирный"/>
    <w:basedOn w:val="8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s-ES"/>
    </w:rPr>
  </w:style>
  <w:style w:type="character" w:customStyle="1" w:styleId="4ArialNarrow105pt">
    <w:name w:val="Основной текст (4) + Arial Narrow;10.5 pt;Полужирный;Не курсив"/>
    <w:basedOn w:val="4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s-ES"/>
    </w:rPr>
  </w:style>
  <w:style w:type="character" w:customStyle="1" w:styleId="7-1pt">
    <w:name w:val="Основной текст (7) + Интервал -1 p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3"/>
      <w:szCs w:val="13"/>
      <w:u w:val="none"/>
      <w:lang w:val="es-ES"/>
    </w:rPr>
  </w:style>
  <w:style w:type="character" w:customStyle="1" w:styleId="465pt1">
    <w:name w:val="Основной текст (4) + 6.5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es-ES"/>
    </w:rPr>
  </w:style>
  <w:style w:type="character" w:customStyle="1" w:styleId="4ArialNarrow6pt">
    <w:name w:val="Основной текст (4) + Arial Narrow;6 pt;Полужирный;Не курсив"/>
    <w:basedOn w:val="4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es-ES"/>
    </w:rPr>
  </w:style>
  <w:style w:type="character" w:customStyle="1" w:styleId="51pt">
    <w:name w:val="Заголовок №5 + Интервал 1 pt"/>
    <w:basedOn w:val="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7"/>
      <w:szCs w:val="17"/>
      <w:u w:val="none"/>
      <w:lang w:val="en-US"/>
    </w:rPr>
  </w:style>
  <w:style w:type="character" w:customStyle="1" w:styleId="1pt1">
    <w:name w:val="Основной текст + Курсив;Интервал 1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7"/>
      <w:szCs w:val="17"/>
      <w:u w:val="none"/>
      <w:lang w:val="en-US"/>
    </w:rPr>
  </w:style>
  <w:style w:type="character" w:customStyle="1" w:styleId="2TimesNewRoman65pt">
    <w:name w:val="Основной текст (2) + Times New Roman;6.5 pt;Не полужирный;Курсив"/>
    <w:basedOn w:val="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465pt-1pt">
    <w:name w:val="Основной текст (4) + 6.5 pt;Интервал -1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3"/>
      <w:szCs w:val="13"/>
      <w:u w:val="none"/>
      <w:lang w:val="es-ES"/>
    </w:rPr>
  </w:style>
  <w:style w:type="character" w:customStyle="1" w:styleId="465pt0pt">
    <w:name w:val="Основной текст (4) + 6.5 pt;Не курсив;Интервал 0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3"/>
      <w:szCs w:val="13"/>
      <w:u w:val="none"/>
      <w:lang w:val="es-ES"/>
    </w:rPr>
  </w:style>
  <w:style w:type="character" w:customStyle="1" w:styleId="6pt">
    <w:name w:val="Основной текст + Интервал 6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30"/>
      <w:w w:val="100"/>
      <w:position w:val="0"/>
      <w:sz w:val="17"/>
      <w:szCs w:val="17"/>
      <w:u w:val="none"/>
      <w:lang w:val="ru-RU"/>
    </w:rPr>
  </w:style>
  <w:style w:type="character" w:customStyle="1" w:styleId="10ArialNarrow105pt">
    <w:name w:val="Основной текст (10) + Arial Narrow;10.5 pt;Полужирный;Не курсив"/>
    <w:basedOn w:val="10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s-ES"/>
    </w:rPr>
  </w:style>
  <w:style w:type="character" w:customStyle="1" w:styleId="1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12">
    <w:name w:val="Заголовок №1 + Не курсив"/>
    <w:basedOn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3Georgia">
    <w:name w:val="Основной текст (3) + Georgia"/>
    <w:basedOn w:val="3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41pt2">
    <w:name w:val="Основной текст (4) + Не курсив;Интервал 1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7"/>
      <w:szCs w:val="17"/>
      <w:u w:val="none"/>
      <w:lang w:val="es-ES"/>
    </w:rPr>
  </w:style>
  <w:style w:type="character" w:customStyle="1" w:styleId="44pt">
    <w:name w:val="Основной текст (4) + 4 pt;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es-ES"/>
    </w:rPr>
  </w:style>
  <w:style w:type="character" w:customStyle="1" w:styleId="45">
    <w:name w:val="Основной текст (4)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01">
    <w:name w:val="Основной текст (10)"/>
    <w:basedOn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es-ES"/>
    </w:rPr>
  </w:style>
  <w:style w:type="character" w:customStyle="1" w:styleId="36">
    <w:name w:val="Основной текст (3) + Малые прописные"/>
    <w:basedOn w:val="3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520">
    <w:name w:val="Заголовок №5 (2)_"/>
    <w:basedOn w:val="a0"/>
    <w:link w:val="5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4"/>
      <w:szCs w:val="14"/>
      <w:u w:val="none"/>
      <w:lang w:val="es-ES"/>
    </w:rPr>
  </w:style>
  <w:style w:type="character" w:customStyle="1" w:styleId="522">
    <w:name w:val="Заголовок №5 (2) + Не курсив"/>
    <w:basedOn w:val="5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/>
    </w:rPr>
  </w:style>
  <w:style w:type="character" w:customStyle="1" w:styleId="2TimesNewRoman65pt-1pt">
    <w:name w:val="Основной текст (2) + Times New Roman;6.5 pt;Не полужирный;Курсив;Интервал -1 pt"/>
    <w:basedOn w:val="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13"/>
      <w:szCs w:val="13"/>
      <w:u w:val="none"/>
    </w:rPr>
  </w:style>
  <w:style w:type="character" w:customStyle="1" w:styleId="2TimesNewRoman65pt0">
    <w:name w:val="Основной текст (2) + Times New Roman;6.5 pt;Не полужирный;Курсив"/>
    <w:basedOn w:val="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10-1pt0">
    <w:name w:val="Основной текст (10) + Интервал -1 pt"/>
    <w:basedOn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3"/>
      <w:szCs w:val="13"/>
      <w:u w:val="none"/>
      <w:lang w:val="ru-RU"/>
    </w:rPr>
  </w:style>
  <w:style w:type="character" w:customStyle="1" w:styleId="102pt">
    <w:name w:val="Основной текст (10) + Интервал 2 pt"/>
    <w:basedOn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3"/>
      <w:szCs w:val="13"/>
      <w:u w:val="none"/>
      <w:lang w:val="es-ES"/>
    </w:rPr>
  </w:style>
  <w:style w:type="character" w:customStyle="1" w:styleId="57pt">
    <w:name w:val="Заголовок №5 + 7 pt"/>
    <w:basedOn w:val="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57pt0">
    <w:name w:val="Заголовок №5 + 7 pt;Не курсив"/>
    <w:basedOn w:val="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/>
    </w:rPr>
  </w:style>
  <w:style w:type="character" w:customStyle="1" w:styleId="4Georgia-1pt">
    <w:name w:val="Основной текст (4) + Georgia;Не курсив;Интервал -1 pt"/>
    <w:basedOn w:val="4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-30"/>
      <w:w w:val="100"/>
      <w:position w:val="0"/>
      <w:sz w:val="17"/>
      <w:szCs w:val="17"/>
      <w:u w:val="none"/>
      <w:lang w:val="ru-RU"/>
    </w:rPr>
  </w:style>
  <w:style w:type="character" w:customStyle="1" w:styleId="523">
    <w:name w:val="Заголовок №5 (2) + Малые прописные"/>
    <w:basedOn w:val="520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lang w:val="es-ES"/>
    </w:rPr>
  </w:style>
  <w:style w:type="character" w:customStyle="1" w:styleId="420">
    <w:name w:val="Заголовок №4 (2)_"/>
    <w:basedOn w:val="a0"/>
    <w:link w:val="4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22">
    <w:name w:val="Заголовок №4 (2) + Курсив"/>
    <w:basedOn w:val="4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421pt">
    <w:name w:val="Заголовок №4 (2) + Интервал 1 pt"/>
    <w:basedOn w:val="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es-ES"/>
    </w:rPr>
  </w:style>
  <w:style w:type="character" w:customStyle="1" w:styleId="24">
    <w:name w:val="Заголовок №2_"/>
    <w:basedOn w:val="a0"/>
    <w:link w:val="2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  <w:lang w:val="es-ES"/>
    </w:rPr>
  </w:style>
  <w:style w:type="character" w:customStyle="1" w:styleId="26">
    <w:name w:val="Заголовок №2 + Не курсив"/>
    <w:basedOn w:val="2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46">
    <w:name w:val="Заголовок №4_"/>
    <w:basedOn w:val="a0"/>
    <w:link w:val="4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  <w:lang w:val="es-ES"/>
    </w:rPr>
  </w:style>
  <w:style w:type="character" w:customStyle="1" w:styleId="41pt3">
    <w:name w:val="Заголовок №4 + Интервал 1 pt"/>
    <w:basedOn w:val="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7"/>
      <w:szCs w:val="17"/>
      <w:u w:val="none"/>
      <w:lang w:val="ru-RU"/>
    </w:rPr>
  </w:style>
  <w:style w:type="character" w:customStyle="1" w:styleId="48">
    <w:name w:val="Заголовок №4 + Не курсив"/>
    <w:basedOn w:val="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42pt0">
    <w:name w:val="Основной текст (4) + Интервал 2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lang w:val="es-ES"/>
    </w:rPr>
  </w:style>
  <w:style w:type="character" w:customStyle="1" w:styleId="49">
    <w:name w:val="Оглавление (4)_"/>
    <w:basedOn w:val="a0"/>
    <w:link w:val="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4"/>
      <w:szCs w:val="14"/>
      <w:u w:val="none"/>
      <w:lang w:val="es-ES"/>
    </w:rPr>
  </w:style>
  <w:style w:type="character" w:customStyle="1" w:styleId="485pt">
    <w:name w:val="Оглавление (4) + 8.5 pt;Не курсив"/>
    <w:basedOn w:val="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54">
    <w:name w:val="Оглавление (5)_"/>
    <w:basedOn w:val="a0"/>
    <w:link w:val="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  <w:lang w:val="es-ES"/>
    </w:rPr>
  </w:style>
  <w:style w:type="character" w:customStyle="1" w:styleId="56">
    <w:name w:val="Оглавление (5) + Курсив"/>
    <w:basedOn w:val="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13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7pt">
    <w:name w:val="Основной текст + 7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/>
    </w:rPr>
  </w:style>
  <w:style w:type="character" w:customStyle="1" w:styleId="65pt">
    <w:name w:val="Основной текст + 6.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65pt-1pt">
    <w:name w:val="Основной текст + 6.5 pt;Курсив;Интервал -1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3"/>
      <w:szCs w:val="13"/>
      <w:u w:val="none"/>
      <w:lang w:val="ru-RU"/>
    </w:rPr>
  </w:style>
  <w:style w:type="character" w:customStyle="1" w:styleId="65pt1pt">
    <w:name w:val="Основной текст + 6.5 pt;Курсив;Интервал 1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  <w:lang w:val="es-ES"/>
    </w:rPr>
  </w:style>
  <w:style w:type="character" w:customStyle="1" w:styleId="4pt">
    <w:name w:val="Основной текст + Интервал 4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0"/>
      <w:w w:val="100"/>
      <w:position w:val="0"/>
      <w:sz w:val="17"/>
      <w:szCs w:val="17"/>
      <w:u w:val="none"/>
      <w:lang w:val="ru-RU"/>
    </w:rPr>
  </w:style>
  <w:style w:type="character" w:customStyle="1" w:styleId="585pt0">
    <w:name w:val="Основной текст (5) + 8.5 p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585pt1">
    <w:name w:val="Основной текст (5) + 8.5 pt;Не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10pt0">
    <w:name w:val="Основной текст + 10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51pt0">
    <w:name w:val="Основной текст (5) + Интервал 1 p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4"/>
      <w:szCs w:val="14"/>
      <w:u w:val="none"/>
      <w:lang w:val="ru-RU"/>
    </w:rPr>
  </w:style>
  <w:style w:type="character" w:customStyle="1" w:styleId="585pt1pt">
    <w:name w:val="Основной текст (5) + 8.5 pt;Не курсив;Интервал 1 p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7"/>
      <w:szCs w:val="17"/>
      <w:u w:val="none"/>
      <w:lang w:val="es-ES"/>
    </w:rPr>
  </w:style>
  <w:style w:type="character" w:customStyle="1" w:styleId="21pt">
    <w:name w:val="Основной текст (2) + Интервал 1 pt"/>
    <w:basedOn w:val="20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20"/>
      <w:w w:val="100"/>
      <w:position w:val="0"/>
      <w:sz w:val="12"/>
      <w:szCs w:val="12"/>
      <w:u w:val="none"/>
      <w:lang w:val="es-ES"/>
    </w:rPr>
  </w:style>
  <w:style w:type="character" w:customStyle="1" w:styleId="37">
    <w:name w:val="Заголовок №3_"/>
    <w:basedOn w:val="a0"/>
    <w:link w:val="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  <w:lang w:val="es-ES"/>
    </w:rPr>
  </w:style>
  <w:style w:type="character" w:customStyle="1" w:styleId="31pt">
    <w:name w:val="Заголовок №3 + Интервал 1 pt"/>
    <w:basedOn w:val="3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7"/>
      <w:szCs w:val="17"/>
      <w:u w:val="none"/>
      <w:lang w:val="es-ES"/>
    </w:rPr>
  </w:style>
  <w:style w:type="character" w:customStyle="1" w:styleId="39">
    <w:name w:val="Заголовок №3 + Не курсив"/>
    <w:basedOn w:val="3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180" w:line="191" w:lineRule="exact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0" w:lineRule="atLeast"/>
      <w:jc w:val="both"/>
    </w:pPr>
    <w:rPr>
      <w:rFonts w:ascii="Arial Narrow" w:eastAsia="Arial Narrow" w:hAnsi="Arial Narrow" w:cs="Arial Narrow"/>
      <w:b/>
      <w:bCs/>
      <w:sz w:val="12"/>
      <w:szCs w:val="1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  <w:lang w:val="es-E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420" w:line="0" w:lineRule="atLeast"/>
      <w:jc w:val="both"/>
    </w:pPr>
    <w:rPr>
      <w:rFonts w:ascii="Times New Roman" w:eastAsia="Times New Roman" w:hAnsi="Times New Roman" w:cs="Times New Roman"/>
      <w:i/>
      <w:iCs/>
      <w:sz w:val="17"/>
      <w:szCs w:val="17"/>
      <w:lang w:val="es-ES"/>
    </w:rPr>
  </w:style>
  <w:style w:type="paragraph" w:customStyle="1" w:styleId="320">
    <w:name w:val="Заголовок №3 (2)"/>
    <w:basedOn w:val="a"/>
    <w:link w:val="32"/>
    <w:pPr>
      <w:shd w:val="clear" w:color="auto" w:fill="FFFFFF"/>
      <w:spacing w:after="300" w:line="336" w:lineRule="exact"/>
      <w:jc w:val="both"/>
      <w:outlineLvl w:val="2"/>
    </w:pPr>
    <w:rPr>
      <w:rFonts w:ascii="Times New Roman" w:eastAsia="Times New Roman" w:hAnsi="Times New Roman" w:cs="Times New Roman"/>
      <w:sz w:val="14"/>
      <w:szCs w:val="14"/>
      <w:lang w:val="en-US"/>
    </w:rPr>
  </w:style>
  <w:style w:type="paragraph" w:customStyle="1" w:styleId="23">
    <w:name w:val="Оглавление (2)"/>
    <w:basedOn w:val="a"/>
    <w:link w:val="22"/>
    <w:pPr>
      <w:shd w:val="clear" w:color="auto" w:fill="FFFFFF"/>
      <w:spacing w:line="366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  <w:lang w:val="es-ES"/>
    </w:rPr>
  </w:style>
  <w:style w:type="paragraph" w:customStyle="1" w:styleId="aa">
    <w:name w:val="Оглавление"/>
    <w:basedOn w:val="a"/>
    <w:link w:val="a9"/>
    <w:pPr>
      <w:shd w:val="clear" w:color="auto" w:fill="FFFFFF"/>
      <w:spacing w:line="366" w:lineRule="exact"/>
      <w:jc w:val="both"/>
    </w:pPr>
    <w:rPr>
      <w:rFonts w:ascii="Times New Roman" w:eastAsia="Times New Roman" w:hAnsi="Times New Roman" w:cs="Times New Roman"/>
      <w:i/>
      <w:iCs/>
      <w:sz w:val="17"/>
      <w:szCs w:val="17"/>
      <w:lang w:val="es-ES"/>
    </w:rPr>
  </w:style>
  <w:style w:type="paragraph" w:customStyle="1" w:styleId="34">
    <w:name w:val="Оглавление (3)"/>
    <w:basedOn w:val="a"/>
    <w:link w:val="33"/>
    <w:pPr>
      <w:shd w:val="clear" w:color="auto" w:fill="FFFFFF"/>
      <w:spacing w:line="325" w:lineRule="exact"/>
      <w:jc w:val="both"/>
    </w:pPr>
    <w:rPr>
      <w:rFonts w:ascii="Times New Roman" w:eastAsia="Times New Roman" w:hAnsi="Times New Roman" w:cs="Times New Roman"/>
      <w:i/>
      <w:iCs/>
      <w:sz w:val="14"/>
      <w:szCs w:val="14"/>
      <w:lang w:val="es-ES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40" w:lineRule="exact"/>
      <w:jc w:val="both"/>
    </w:pPr>
    <w:rPr>
      <w:rFonts w:ascii="Times New Roman" w:eastAsia="Times New Roman" w:hAnsi="Times New Roman" w:cs="Times New Roman"/>
      <w:i/>
      <w:iCs/>
      <w:sz w:val="14"/>
      <w:szCs w:val="14"/>
      <w:lang w:val="es-ES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 w:cs="Times New Roman"/>
      <w:sz w:val="14"/>
      <w:szCs w:val="14"/>
      <w:lang w:val="es-ES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91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  <w:lang w:val="es-ES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406" w:lineRule="exact"/>
      <w:jc w:val="both"/>
    </w:pPr>
    <w:rPr>
      <w:rFonts w:ascii="Times New Roman" w:eastAsia="Times New Roman" w:hAnsi="Times New Roman" w:cs="Times New Roman"/>
      <w:sz w:val="17"/>
      <w:szCs w:val="17"/>
      <w:lang w:val="es-ES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180" w:line="36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2">
    <w:name w:val="Заголовок №5"/>
    <w:basedOn w:val="a"/>
    <w:link w:val="51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i/>
      <w:iCs/>
      <w:sz w:val="17"/>
      <w:szCs w:val="17"/>
      <w:lang w:val="es-ES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i/>
      <w:iCs/>
      <w:sz w:val="13"/>
      <w:szCs w:val="13"/>
      <w:lang w:val="es-ES"/>
    </w:rPr>
  </w:style>
  <w:style w:type="paragraph" w:customStyle="1" w:styleId="11">
    <w:name w:val="Заголовок №1"/>
    <w:basedOn w:val="a"/>
    <w:link w:val="1"/>
    <w:pPr>
      <w:shd w:val="clear" w:color="auto" w:fill="FFFFFF"/>
      <w:spacing w:line="336" w:lineRule="exact"/>
      <w:jc w:val="both"/>
      <w:outlineLvl w:val="0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customStyle="1" w:styleId="521">
    <w:name w:val="Заголовок №5 (2)"/>
    <w:basedOn w:val="a"/>
    <w:link w:val="520"/>
    <w:pPr>
      <w:shd w:val="clear" w:color="auto" w:fill="FFFFFF"/>
      <w:spacing w:before="60" w:line="311" w:lineRule="exact"/>
      <w:outlineLvl w:val="4"/>
    </w:pPr>
    <w:rPr>
      <w:rFonts w:ascii="Times New Roman" w:eastAsia="Times New Roman" w:hAnsi="Times New Roman" w:cs="Times New Roman"/>
      <w:i/>
      <w:iCs/>
      <w:sz w:val="14"/>
      <w:szCs w:val="14"/>
      <w:lang w:val="es-ES"/>
    </w:rPr>
  </w:style>
  <w:style w:type="paragraph" w:customStyle="1" w:styleId="421">
    <w:name w:val="Заголовок №4 (2)"/>
    <w:basedOn w:val="a"/>
    <w:link w:val="420"/>
    <w:pPr>
      <w:shd w:val="clear" w:color="auto" w:fill="FFFFFF"/>
      <w:spacing w:before="60" w:line="324" w:lineRule="exact"/>
      <w:jc w:val="both"/>
      <w:outlineLvl w:val="3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after="120" w:line="0" w:lineRule="atLeast"/>
      <w:jc w:val="both"/>
      <w:outlineLvl w:val="1"/>
    </w:pPr>
    <w:rPr>
      <w:rFonts w:ascii="Times New Roman" w:eastAsia="Times New Roman" w:hAnsi="Times New Roman" w:cs="Times New Roman"/>
      <w:i/>
      <w:iCs/>
      <w:sz w:val="17"/>
      <w:szCs w:val="17"/>
      <w:lang w:val="es-ES"/>
    </w:rPr>
  </w:style>
  <w:style w:type="paragraph" w:customStyle="1" w:styleId="47">
    <w:name w:val="Заголовок №4"/>
    <w:basedOn w:val="a"/>
    <w:link w:val="46"/>
    <w:pPr>
      <w:shd w:val="clear" w:color="auto" w:fill="FFFFFF"/>
      <w:spacing w:after="60" w:line="274" w:lineRule="exact"/>
      <w:jc w:val="both"/>
      <w:outlineLvl w:val="3"/>
    </w:pPr>
    <w:rPr>
      <w:rFonts w:ascii="Times New Roman" w:eastAsia="Times New Roman" w:hAnsi="Times New Roman" w:cs="Times New Roman"/>
      <w:i/>
      <w:iCs/>
      <w:sz w:val="17"/>
      <w:szCs w:val="17"/>
      <w:lang w:val="es-ES"/>
    </w:rPr>
  </w:style>
  <w:style w:type="paragraph" w:customStyle="1" w:styleId="4a">
    <w:name w:val="Оглавление (4)"/>
    <w:basedOn w:val="a"/>
    <w:link w:val="49"/>
    <w:pPr>
      <w:shd w:val="clear" w:color="auto" w:fill="FFFFFF"/>
      <w:spacing w:line="331" w:lineRule="exact"/>
      <w:jc w:val="both"/>
    </w:pPr>
    <w:rPr>
      <w:rFonts w:ascii="Times New Roman" w:eastAsia="Times New Roman" w:hAnsi="Times New Roman" w:cs="Times New Roman"/>
      <w:i/>
      <w:iCs/>
      <w:sz w:val="14"/>
      <w:szCs w:val="14"/>
      <w:lang w:val="es-ES"/>
    </w:rPr>
  </w:style>
  <w:style w:type="paragraph" w:customStyle="1" w:styleId="55">
    <w:name w:val="Оглавление (5)"/>
    <w:basedOn w:val="a"/>
    <w:link w:val="54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z w:val="17"/>
      <w:szCs w:val="17"/>
      <w:lang w:val="es-ES"/>
    </w:rPr>
  </w:style>
  <w:style w:type="paragraph" w:customStyle="1" w:styleId="38">
    <w:name w:val="Заголовок №3"/>
    <w:basedOn w:val="a"/>
    <w:link w:val="37"/>
    <w:pPr>
      <w:shd w:val="clear" w:color="auto" w:fill="FFFFFF"/>
      <w:spacing w:before="360" w:after="240" w:line="0" w:lineRule="atLeast"/>
      <w:jc w:val="both"/>
      <w:outlineLvl w:val="2"/>
    </w:pPr>
    <w:rPr>
      <w:rFonts w:ascii="Times New Roman" w:eastAsia="Times New Roman" w:hAnsi="Times New Roman" w:cs="Times New Roman"/>
      <w:i/>
      <w:iCs/>
      <w:sz w:val="17"/>
      <w:szCs w:val="17"/>
      <w:lang w:val="es-ES"/>
    </w:rPr>
  </w:style>
  <w:style w:type="paragraph" w:styleId="ad">
    <w:name w:val="Balloon Text"/>
    <w:basedOn w:val="a"/>
    <w:link w:val="ae"/>
    <w:uiPriority w:val="99"/>
    <w:semiHidden/>
    <w:unhideWhenUsed/>
    <w:rsid w:val="00AB2BF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B2BFB"/>
    <w:rPr>
      <w:rFonts w:ascii="Tahoma" w:hAnsi="Tahoma" w:cs="Tahoma"/>
      <w:color w:val="000000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7F243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F2436"/>
    <w:rPr>
      <w:color w:val="000000"/>
    </w:rPr>
  </w:style>
  <w:style w:type="paragraph" w:styleId="af1">
    <w:name w:val="footer"/>
    <w:basedOn w:val="a"/>
    <w:link w:val="af2"/>
    <w:uiPriority w:val="99"/>
    <w:unhideWhenUsed/>
    <w:rsid w:val="007F243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F2436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7D5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pt">
    <w:name w:val="Основной текст + 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es-ES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SegoeUI65pt">
    <w:name w:val="Колонтитул + Segoe UI;6.5 pt;Полужирный"/>
    <w:basedOn w:val="a5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20">
    <w:name w:val="Основной текст (2)_"/>
    <w:basedOn w:val="a0"/>
    <w:link w:val="21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2TimesNewRoman65pt0pt">
    <w:name w:val="Основной текст (2) + Times New Roman;6.5 pt;Не полужирный;Интервал 0 pt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/>
    </w:rPr>
  </w:style>
  <w:style w:type="character" w:customStyle="1" w:styleId="a7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10pt">
    <w:name w:val="Колонтитул + 1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a8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4"/>
      <w:szCs w:val="14"/>
      <w:u w:val="none"/>
      <w:lang w:val="es-ES"/>
    </w:rPr>
  </w:style>
  <w:style w:type="character" w:customStyle="1" w:styleId="31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  <w:lang w:val="es-ES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32">
    <w:name w:val="Заголовок №3 (2)_"/>
    <w:basedOn w:val="a0"/>
    <w:link w:val="3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lang w:val="en-US"/>
    </w:rPr>
  </w:style>
  <w:style w:type="character" w:customStyle="1" w:styleId="321">
    <w:name w:val="Заголовок №3 (2) + Курсив"/>
    <w:basedOn w:val="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42">
    <w:name w:val="Основной текст (4) + Малые прописные"/>
    <w:basedOn w:val="4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22">
    <w:name w:val="Оглавление (2)_"/>
    <w:basedOn w:val="a0"/>
    <w:link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3"/>
      <w:szCs w:val="13"/>
      <w:u w:val="none"/>
      <w:lang w:val="es-ES"/>
    </w:rPr>
  </w:style>
  <w:style w:type="character" w:customStyle="1" w:styleId="2ArialNarrow6pt">
    <w:name w:val="Оглавление (2) + Arial Narrow;6 pt;Полужирный;Не курсив"/>
    <w:basedOn w:val="22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2Georgia">
    <w:name w:val="Оглавление (2) + Georgia"/>
    <w:basedOn w:val="22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es-ES"/>
    </w:rPr>
  </w:style>
  <w:style w:type="character" w:customStyle="1" w:styleId="a9">
    <w:name w:val="Оглавление_"/>
    <w:basedOn w:val="a0"/>
    <w:link w:val="a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  <w:lang w:val="es-ES"/>
    </w:rPr>
  </w:style>
  <w:style w:type="character" w:customStyle="1" w:styleId="ab">
    <w:name w:val="Оглавление + Не курсив"/>
    <w:basedOn w:val="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rialNarrow6pt">
    <w:name w:val="Оглавление + Arial Narrow;6 pt;Полужирный;Не курсив"/>
    <w:basedOn w:val="a9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es-ES"/>
    </w:rPr>
  </w:style>
  <w:style w:type="character" w:customStyle="1" w:styleId="33">
    <w:name w:val="Оглавление (3)_"/>
    <w:basedOn w:val="a0"/>
    <w:link w:val="3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4"/>
      <w:szCs w:val="14"/>
      <w:u w:val="none"/>
      <w:lang w:val="es-ES"/>
    </w:rPr>
  </w:style>
  <w:style w:type="character" w:customStyle="1" w:styleId="35">
    <w:name w:val="Оглавление (3) + Не курсив"/>
    <w:basedOn w:val="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0pt">
    <w:name w:val="Оглавление (2) + Не курсив;Интервал 0 pt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3"/>
      <w:szCs w:val="13"/>
      <w:u w:val="none"/>
      <w:lang w:val="es-ES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4"/>
      <w:szCs w:val="14"/>
      <w:u w:val="none"/>
      <w:lang w:val="es-ES"/>
    </w:rPr>
  </w:style>
  <w:style w:type="character" w:customStyle="1" w:styleId="585pt">
    <w:name w:val="Основной текст (5) + 8.5 pt;Не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lang w:val="es-ES"/>
    </w:rPr>
  </w:style>
  <w:style w:type="character" w:customStyle="1" w:styleId="61">
    <w:name w:val="Основной текст (6) + Курсив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/>
    </w:rPr>
  </w:style>
  <w:style w:type="character" w:customStyle="1" w:styleId="6Georgia">
    <w:name w:val="Основной текст (6) + Georgia;Курсив"/>
    <w:basedOn w:val="6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/>
    </w:rPr>
  </w:style>
  <w:style w:type="character" w:customStyle="1" w:styleId="410pt">
    <w:name w:val="Основной текст (4) + 10 pt;Полужирный;Не 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s-ES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single"/>
      <w:lang w:val="es-ES"/>
    </w:rPr>
  </w:style>
  <w:style w:type="character" w:customStyle="1" w:styleId="2TimesNewRoman10pt">
    <w:name w:val="Основной текст (2) + Times New Roman;10 pt;Не полужирный;Курсив"/>
    <w:basedOn w:val="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pt0">
    <w:name w:val="Основной текст + Курсив;Интервал 1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7"/>
      <w:szCs w:val="17"/>
      <w:u w:val="none"/>
      <w:lang w:val="ru-RU"/>
    </w:rPr>
  </w:style>
  <w:style w:type="character" w:customStyle="1" w:styleId="62">
    <w:name w:val="Основной текст (6) + Курсив;Малые прописные"/>
    <w:basedOn w:val="6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lang w:val="es-ES"/>
    </w:rPr>
  </w:style>
  <w:style w:type="character" w:customStyle="1" w:styleId="685pt">
    <w:name w:val="Основной текст (6) + 8.5 pt;Курсив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685pt0">
    <w:name w:val="Основной текст (6) + 8.5 pt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ac">
    <w:name w:val="Основной текст + Курсив;Малые прописные"/>
    <w:basedOn w:val="a4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465pt">
    <w:name w:val="Основной текст (4) + 6.5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44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465pt4pt">
    <w:name w:val="Основной текст (4) + 6.5 pt;Интервал 4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80"/>
      <w:w w:val="100"/>
      <w:position w:val="0"/>
      <w:sz w:val="13"/>
      <w:szCs w:val="13"/>
      <w:u w:val="none"/>
      <w:lang w:val="ru-RU"/>
    </w:rPr>
  </w:style>
  <w:style w:type="character" w:customStyle="1" w:styleId="465pt0">
    <w:name w:val="Основной текст (4) + 6.5 pt;Малые прописные"/>
    <w:basedOn w:val="4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3"/>
      <w:szCs w:val="13"/>
      <w:u w:val="none"/>
      <w:lang w:val="es-ES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4"/>
      <w:szCs w:val="14"/>
      <w:u w:val="none"/>
      <w:lang w:val="en-US"/>
    </w:rPr>
  </w:style>
  <w:style w:type="character" w:customStyle="1" w:styleId="40ptExact">
    <w:name w:val="Основной текст (4) + Не курсив;Интервал 0 pt Exac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character" w:customStyle="1" w:styleId="4Exact0">
    <w:name w:val="Основной текст (4) + Малые прописные Exact"/>
    <w:basedOn w:val="4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41pt">
    <w:name w:val="Основной текст (4) + Интервал 1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7"/>
      <w:szCs w:val="17"/>
      <w:u w:val="none"/>
      <w:lang w:val="en-US"/>
    </w:rPr>
  </w:style>
  <w:style w:type="character" w:customStyle="1" w:styleId="41pt0">
    <w:name w:val="Основной текст (4) + Не курсив;Интервал 1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7"/>
      <w:szCs w:val="17"/>
      <w:u w:val="none"/>
      <w:lang w:val="es-ES"/>
    </w:rPr>
  </w:style>
  <w:style w:type="character" w:customStyle="1" w:styleId="385pt">
    <w:name w:val="Основной текст (3) + 8.5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385pt1pt">
    <w:name w:val="Основной текст (3) + 8.5 pt;Интервал 1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7"/>
      <w:szCs w:val="17"/>
      <w:u w:val="none"/>
      <w:lang w:val="es-ES"/>
    </w:rPr>
  </w:style>
  <w:style w:type="character" w:customStyle="1" w:styleId="385pt0">
    <w:name w:val="Основной текст (3) + 8.5 pt;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785pt">
    <w:name w:val="Основной текст (7) + 8.5 p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785pt0">
    <w:name w:val="Основной текст (7) + 8.5 pt;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785pt1">
    <w:name w:val="Основной текст (7) + 8.5 pt;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  <w:lang w:val="es-ES"/>
    </w:rPr>
  </w:style>
  <w:style w:type="character" w:customStyle="1" w:styleId="8ArialNarrow6pt">
    <w:name w:val="Основной текст (8) + Arial Narrow;6 pt;Полужирный"/>
    <w:basedOn w:val="8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865pt">
    <w:name w:val="Основной текст (8) + 6.5 pt;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es-ES"/>
    </w:rPr>
  </w:style>
  <w:style w:type="character" w:customStyle="1" w:styleId="865pt1pt">
    <w:name w:val="Основной текст (8) + 6.5 pt;Курсив;Интервал 1 pt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  <w:lang w:val="es-ES"/>
    </w:rPr>
  </w:style>
  <w:style w:type="character" w:customStyle="1" w:styleId="71pt">
    <w:name w:val="Основной текст (7) + Интервал 1 p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  <w:lang w:val="es-ES"/>
    </w:rPr>
  </w:style>
  <w:style w:type="character" w:customStyle="1" w:styleId="71pt0">
    <w:name w:val="Основной текст (7) + Интервал 1 p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  <w:lang w:val="es-ES"/>
    </w:rPr>
  </w:style>
  <w:style w:type="character" w:customStyle="1" w:styleId="ArialNarrow105pt">
    <w:name w:val="Основной текст + Arial Narrow;10.5 pt;Полужирный"/>
    <w:basedOn w:val="a4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97pt">
    <w:name w:val="Основной текст (9) + 7 pt;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Georgia7pt2pt">
    <w:name w:val="Основной текст (9) + Georgia;7 pt;Курсив;Интервал 2 pt"/>
    <w:basedOn w:val="9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40"/>
      <w:w w:val="100"/>
      <w:position w:val="0"/>
      <w:sz w:val="14"/>
      <w:szCs w:val="14"/>
      <w:u w:val="none"/>
      <w:lang w:val="ru-RU"/>
    </w:rPr>
  </w:style>
  <w:style w:type="character" w:customStyle="1" w:styleId="45pt">
    <w:name w:val="Основной текст (4) + Не курсив;Интервал 5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10"/>
      <w:w w:val="100"/>
      <w:position w:val="0"/>
      <w:sz w:val="17"/>
      <w:szCs w:val="17"/>
      <w:u w:val="none"/>
      <w:lang w:val="ru-RU"/>
    </w:rPr>
  </w:style>
  <w:style w:type="character" w:customStyle="1" w:styleId="8Georgia65pt">
    <w:name w:val="Основной текст (8) + Georgia;6.5 pt;Курсив"/>
    <w:basedOn w:val="8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es-ES"/>
    </w:rPr>
  </w:style>
  <w:style w:type="character" w:customStyle="1" w:styleId="51">
    <w:name w:val="Заголовок №5_"/>
    <w:basedOn w:val="a0"/>
    <w:link w:val="5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  <w:lang w:val="es-ES"/>
    </w:rPr>
  </w:style>
  <w:style w:type="character" w:customStyle="1" w:styleId="53">
    <w:name w:val="Заголовок №5 + Не курсив"/>
    <w:basedOn w:val="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47pt">
    <w:name w:val="Основной текст (4) + 7 pt;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/>
    </w:rPr>
  </w:style>
  <w:style w:type="character" w:customStyle="1" w:styleId="47pt0">
    <w:name w:val="Основной текст (4) + 7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/>
    </w:rPr>
  </w:style>
  <w:style w:type="character" w:customStyle="1" w:styleId="4Georgia7pt">
    <w:name w:val="Основной текст (4) + Georgia;7 pt"/>
    <w:basedOn w:val="4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/>
    </w:rPr>
  </w:style>
  <w:style w:type="character" w:customStyle="1" w:styleId="465pt1pt">
    <w:name w:val="Основной текст (4) + 6.5 pt;Интервал 1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/>
    </w:rPr>
  </w:style>
  <w:style w:type="character" w:customStyle="1" w:styleId="10">
    <w:name w:val="Основной текст (10)_"/>
    <w:basedOn w:val="a0"/>
    <w:link w:val="1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3"/>
      <w:szCs w:val="13"/>
      <w:u w:val="none"/>
      <w:lang w:val="es-ES"/>
    </w:rPr>
  </w:style>
  <w:style w:type="character" w:customStyle="1" w:styleId="10ArialNarrow6pt">
    <w:name w:val="Основной текст (10) + Arial Narrow;6 pt;Полужирный;Не курсив"/>
    <w:basedOn w:val="10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100pt">
    <w:name w:val="Основной текст (10) + Не курсив;Интервал 0 pt"/>
    <w:basedOn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3"/>
      <w:szCs w:val="13"/>
      <w:u w:val="none"/>
      <w:lang w:val="es-ES"/>
    </w:rPr>
  </w:style>
  <w:style w:type="character" w:customStyle="1" w:styleId="10-1pt">
    <w:name w:val="Основной текст (10) + Интервал -1 pt"/>
    <w:basedOn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3"/>
      <w:szCs w:val="13"/>
      <w:u w:val="none"/>
      <w:lang w:val="es-ES"/>
    </w:rPr>
  </w:style>
  <w:style w:type="character" w:customStyle="1" w:styleId="42pt">
    <w:name w:val="Основной текст (4) + Интервал 2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lang w:val="es-ES"/>
    </w:rPr>
  </w:style>
  <w:style w:type="character" w:customStyle="1" w:styleId="41pt1">
    <w:name w:val="Основной текст (4) + Интервал 1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7"/>
      <w:szCs w:val="17"/>
      <w:u w:val="none"/>
      <w:lang w:val="es-ES"/>
    </w:rPr>
  </w:style>
  <w:style w:type="character" w:customStyle="1" w:styleId="365pt">
    <w:name w:val="Основной текст (3) + 6.5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365pt1pt">
    <w:name w:val="Основной текст (3) + 6.5 pt;Интервал 1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/>
    </w:rPr>
  </w:style>
  <w:style w:type="character" w:customStyle="1" w:styleId="385pt1">
    <w:name w:val="Основной текст (3) + 8.5 pt;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8Georgia8pt">
    <w:name w:val="Основной текст (8) + Georgia;8 pt;Полужирный"/>
    <w:basedOn w:val="8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s-ES"/>
    </w:rPr>
  </w:style>
  <w:style w:type="character" w:customStyle="1" w:styleId="4ArialNarrow105pt">
    <w:name w:val="Основной текст (4) + Arial Narrow;10.5 pt;Полужирный;Не курсив"/>
    <w:basedOn w:val="4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s-ES"/>
    </w:rPr>
  </w:style>
  <w:style w:type="character" w:customStyle="1" w:styleId="7-1pt">
    <w:name w:val="Основной текст (7) + Интервал -1 p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3"/>
      <w:szCs w:val="13"/>
      <w:u w:val="none"/>
      <w:lang w:val="es-ES"/>
    </w:rPr>
  </w:style>
  <w:style w:type="character" w:customStyle="1" w:styleId="465pt1">
    <w:name w:val="Основной текст (4) + 6.5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es-ES"/>
    </w:rPr>
  </w:style>
  <w:style w:type="character" w:customStyle="1" w:styleId="4ArialNarrow6pt">
    <w:name w:val="Основной текст (4) + Arial Narrow;6 pt;Полужирный;Не курсив"/>
    <w:basedOn w:val="4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es-ES"/>
    </w:rPr>
  </w:style>
  <w:style w:type="character" w:customStyle="1" w:styleId="51pt">
    <w:name w:val="Заголовок №5 + Интервал 1 pt"/>
    <w:basedOn w:val="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7"/>
      <w:szCs w:val="17"/>
      <w:u w:val="none"/>
      <w:lang w:val="en-US"/>
    </w:rPr>
  </w:style>
  <w:style w:type="character" w:customStyle="1" w:styleId="1pt1">
    <w:name w:val="Основной текст + Курсив;Интервал 1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7"/>
      <w:szCs w:val="17"/>
      <w:u w:val="none"/>
      <w:lang w:val="en-US"/>
    </w:rPr>
  </w:style>
  <w:style w:type="character" w:customStyle="1" w:styleId="2TimesNewRoman65pt">
    <w:name w:val="Основной текст (2) + Times New Roman;6.5 pt;Не полужирный;Курсив"/>
    <w:basedOn w:val="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465pt-1pt">
    <w:name w:val="Основной текст (4) + 6.5 pt;Интервал -1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3"/>
      <w:szCs w:val="13"/>
      <w:u w:val="none"/>
      <w:lang w:val="es-ES"/>
    </w:rPr>
  </w:style>
  <w:style w:type="character" w:customStyle="1" w:styleId="465pt0pt">
    <w:name w:val="Основной текст (4) + 6.5 pt;Не курсив;Интервал 0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3"/>
      <w:szCs w:val="13"/>
      <w:u w:val="none"/>
      <w:lang w:val="es-ES"/>
    </w:rPr>
  </w:style>
  <w:style w:type="character" w:customStyle="1" w:styleId="6pt">
    <w:name w:val="Основной текст + Интервал 6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30"/>
      <w:w w:val="100"/>
      <w:position w:val="0"/>
      <w:sz w:val="17"/>
      <w:szCs w:val="17"/>
      <w:u w:val="none"/>
      <w:lang w:val="ru-RU"/>
    </w:rPr>
  </w:style>
  <w:style w:type="character" w:customStyle="1" w:styleId="10ArialNarrow105pt">
    <w:name w:val="Основной текст (10) + Arial Narrow;10.5 pt;Полужирный;Не курсив"/>
    <w:basedOn w:val="10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s-ES"/>
    </w:rPr>
  </w:style>
  <w:style w:type="character" w:customStyle="1" w:styleId="1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12">
    <w:name w:val="Заголовок №1 + Не курсив"/>
    <w:basedOn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3Georgia">
    <w:name w:val="Основной текст (3) + Georgia"/>
    <w:basedOn w:val="3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41pt2">
    <w:name w:val="Основной текст (4) + Не курсив;Интервал 1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7"/>
      <w:szCs w:val="17"/>
      <w:u w:val="none"/>
      <w:lang w:val="es-ES"/>
    </w:rPr>
  </w:style>
  <w:style w:type="character" w:customStyle="1" w:styleId="44pt">
    <w:name w:val="Основной текст (4) + 4 pt;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es-ES"/>
    </w:rPr>
  </w:style>
  <w:style w:type="character" w:customStyle="1" w:styleId="45">
    <w:name w:val="Основной текст (4)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01">
    <w:name w:val="Основной текст (10)"/>
    <w:basedOn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es-ES"/>
    </w:rPr>
  </w:style>
  <w:style w:type="character" w:customStyle="1" w:styleId="36">
    <w:name w:val="Основной текст (3) + Малые прописные"/>
    <w:basedOn w:val="3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520">
    <w:name w:val="Заголовок №5 (2)_"/>
    <w:basedOn w:val="a0"/>
    <w:link w:val="5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4"/>
      <w:szCs w:val="14"/>
      <w:u w:val="none"/>
      <w:lang w:val="es-ES"/>
    </w:rPr>
  </w:style>
  <w:style w:type="character" w:customStyle="1" w:styleId="522">
    <w:name w:val="Заголовок №5 (2) + Не курсив"/>
    <w:basedOn w:val="5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/>
    </w:rPr>
  </w:style>
  <w:style w:type="character" w:customStyle="1" w:styleId="2TimesNewRoman65pt-1pt">
    <w:name w:val="Основной текст (2) + Times New Roman;6.5 pt;Не полужирный;Курсив;Интервал -1 pt"/>
    <w:basedOn w:val="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13"/>
      <w:szCs w:val="13"/>
      <w:u w:val="none"/>
    </w:rPr>
  </w:style>
  <w:style w:type="character" w:customStyle="1" w:styleId="2TimesNewRoman65pt0">
    <w:name w:val="Основной текст (2) + Times New Roman;6.5 pt;Не полужирный;Курсив"/>
    <w:basedOn w:val="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10-1pt0">
    <w:name w:val="Основной текст (10) + Интервал -1 pt"/>
    <w:basedOn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3"/>
      <w:szCs w:val="13"/>
      <w:u w:val="none"/>
      <w:lang w:val="ru-RU"/>
    </w:rPr>
  </w:style>
  <w:style w:type="character" w:customStyle="1" w:styleId="102pt">
    <w:name w:val="Основной текст (10) + Интервал 2 pt"/>
    <w:basedOn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3"/>
      <w:szCs w:val="13"/>
      <w:u w:val="none"/>
      <w:lang w:val="es-ES"/>
    </w:rPr>
  </w:style>
  <w:style w:type="character" w:customStyle="1" w:styleId="57pt">
    <w:name w:val="Заголовок №5 + 7 pt"/>
    <w:basedOn w:val="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57pt0">
    <w:name w:val="Заголовок №5 + 7 pt;Не курсив"/>
    <w:basedOn w:val="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/>
    </w:rPr>
  </w:style>
  <w:style w:type="character" w:customStyle="1" w:styleId="4Georgia-1pt">
    <w:name w:val="Основной текст (4) + Georgia;Не курсив;Интервал -1 pt"/>
    <w:basedOn w:val="4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-30"/>
      <w:w w:val="100"/>
      <w:position w:val="0"/>
      <w:sz w:val="17"/>
      <w:szCs w:val="17"/>
      <w:u w:val="none"/>
      <w:lang w:val="ru-RU"/>
    </w:rPr>
  </w:style>
  <w:style w:type="character" w:customStyle="1" w:styleId="523">
    <w:name w:val="Заголовок №5 (2) + Малые прописные"/>
    <w:basedOn w:val="520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lang w:val="es-ES"/>
    </w:rPr>
  </w:style>
  <w:style w:type="character" w:customStyle="1" w:styleId="420">
    <w:name w:val="Заголовок №4 (2)_"/>
    <w:basedOn w:val="a0"/>
    <w:link w:val="4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22">
    <w:name w:val="Заголовок №4 (2) + Курсив"/>
    <w:basedOn w:val="4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421pt">
    <w:name w:val="Заголовок №4 (2) + Интервал 1 pt"/>
    <w:basedOn w:val="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es-ES"/>
    </w:rPr>
  </w:style>
  <w:style w:type="character" w:customStyle="1" w:styleId="24">
    <w:name w:val="Заголовок №2_"/>
    <w:basedOn w:val="a0"/>
    <w:link w:val="2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  <w:lang w:val="es-ES"/>
    </w:rPr>
  </w:style>
  <w:style w:type="character" w:customStyle="1" w:styleId="26">
    <w:name w:val="Заголовок №2 + Не курсив"/>
    <w:basedOn w:val="2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46">
    <w:name w:val="Заголовок №4_"/>
    <w:basedOn w:val="a0"/>
    <w:link w:val="4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  <w:lang w:val="es-ES"/>
    </w:rPr>
  </w:style>
  <w:style w:type="character" w:customStyle="1" w:styleId="41pt3">
    <w:name w:val="Заголовок №4 + Интервал 1 pt"/>
    <w:basedOn w:val="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7"/>
      <w:szCs w:val="17"/>
      <w:u w:val="none"/>
      <w:lang w:val="ru-RU"/>
    </w:rPr>
  </w:style>
  <w:style w:type="character" w:customStyle="1" w:styleId="48">
    <w:name w:val="Заголовок №4 + Не курсив"/>
    <w:basedOn w:val="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42pt0">
    <w:name w:val="Основной текст (4) + Интервал 2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lang w:val="es-ES"/>
    </w:rPr>
  </w:style>
  <w:style w:type="character" w:customStyle="1" w:styleId="49">
    <w:name w:val="Оглавление (4)_"/>
    <w:basedOn w:val="a0"/>
    <w:link w:val="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4"/>
      <w:szCs w:val="14"/>
      <w:u w:val="none"/>
      <w:lang w:val="es-ES"/>
    </w:rPr>
  </w:style>
  <w:style w:type="character" w:customStyle="1" w:styleId="485pt">
    <w:name w:val="Оглавление (4) + 8.5 pt;Не курсив"/>
    <w:basedOn w:val="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54">
    <w:name w:val="Оглавление (5)_"/>
    <w:basedOn w:val="a0"/>
    <w:link w:val="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  <w:lang w:val="es-ES"/>
    </w:rPr>
  </w:style>
  <w:style w:type="character" w:customStyle="1" w:styleId="56">
    <w:name w:val="Оглавление (5) + Курсив"/>
    <w:basedOn w:val="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13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7pt">
    <w:name w:val="Основной текст + 7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/>
    </w:rPr>
  </w:style>
  <w:style w:type="character" w:customStyle="1" w:styleId="65pt">
    <w:name w:val="Основной текст + 6.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65pt-1pt">
    <w:name w:val="Основной текст + 6.5 pt;Курсив;Интервал -1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3"/>
      <w:szCs w:val="13"/>
      <w:u w:val="none"/>
      <w:lang w:val="ru-RU"/>
    </w:rPr>
  </w:style>
  <w:style w:type="character" w:customStyle="1" w:styleId="65pt1pt">
    <w:name w:val="Основной текст + 6.5 pt;Курсив;Интервал 1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  <w:lang w:val="es-ES"/>
    </w:rPr>
  </w:style>
  <w:style w:type="character" w:customStyle="1" w:styleId="4pt">
    <w:name w:val="Основной текст + Интервал 4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0"/>
      <w:w w:val="100"/>
      <w:position w:val="0"/>
      <w:sz w:val="17"/>
      <w:szCs w:val="17"/>
      <w:u w:val="none"/>
      <w:lang w:val="ru-RU"/>
    </w:rPr>
  </w:style>
  <w:style w:type="character" w:customStyle="1" w:styleId="585pt0">
    <w:name w:val="Основной текст (5) + 8.5 p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585pt1">
    <w:name w:val="Основной текст (5) + 8.5 pt;Не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/>
    </w:rPr>
  </w:style>
  <w:style w:type="character" w:customStyle="1" w:styleId="10pt0">
    <w:name w:val="Основной текст + 10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51pt0">
    <w:name w:val="Основной текст (5) + Интервал 1 p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4"/>
      <w:szCs w:val="14"/>
      <w:u w:val="none"/>
      <w:lang w:val="ru-RU"/>
    </w:rPr>
  </w:style>
  <w:style w:type="character" w:customStyle="1" w:styleId="585pt1pt">
    <w:name w:val="Основной текст (5) + 8.5 pt;Не курсив;Интервал 1 p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7"/>
      <w:szCs w:val="17"/>
      <w:u w:val="none"/>
      <w:lang w:val="es-ES"/>
    </w:rPr>
  </w:style>
  <w:style w:type="character" w:customStyle="1" w:styleId="21pt">
    <w:name w:val="Основной текст (2) + Интервал 1 pt"/>
    <w:basedOn w:val="20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20"/>
      <w:w w:val="100"/>
      <w:position w:val="0"/>
      <w:sz w:val="12"/>
      <w:szCs w:val="12"/>
      <w:u w:val="none"/>
      <w:lang w:val="es-ES"/>
    </w:rPr>
  </w:style>
  <w:style w:type="character" w:customStyle="1" w:styleId="37">
    <w:name w:val="Заголовок №3_"/>
    <w:basedOn w:val="a0"/>
    <w:link w:val="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  <w:lang w:val="es-ES"/>
    </w:rPr>
  </w:style>
  <w:style w:type="character" w:customStyle="1" w:styleId="31pt">
    <w:name w:val="Заголовок №3 + Интервал 1 pt"/>
    <w:basedOn w:val="3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7"/>
      <w:szCs w:val="17"/>
      <w:u w:val="none"/>
      <w:lang w:val="es-ES"/>
    </w:rPr>
  </w:style>
  <w:style w:type="character" w:customStyle="1" w:styleId="39">
    <w:name w:val="Заголовок №3 + Не курсив"/>
    <w:basedOn w:val="3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180" w:line="191" w:lineRule="exact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0" w:lineRule="atLeast"/>
      <w:jc w:val="both"/>
    </w:pPr>
    <w:rPr>
      <w:rFonts w:ascii="Arial Narrow" w:eastAsia="Arial Narrow" w:hAnsi="Arial Narrow" w:cs="Arial Narrow"/>
      <w:b/>
      <w:bCs/>
      <w:sz w:val="12"/>
      <w:szCs w:val="1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  <w:lang w:val="es-E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420" w:line="0" w:lineRule="atLeast"/>
      <w:jc w:val="both"/>
    </w:pPr>
    <w:rPr>
      <w:rFonts w:ascii="Times New Roman" w:eastAsia="Times New Roman" w:hAnsi="Times New Roman" w:cs="Times New Roman"/>
      <w:i/>
      <w:iCs/>
      <w:sz w:val="17"/>
      <w:szCs w:val="17"/>
      <w:lang w:val="es-ES"/>
    </w:rPr>
  </w:style>
  <w:style w:type="paragraph" w:customStyle="1" w:styleId="320">
    <w:name w:val="Заголовок №3 (2)"/>
    <w:basedOn w:val="a"/>
    <w:link w:val="32"/>
    <w:pPr>
      <w:shd w:val="clear" w:color="auto" w:fill="FFFFFF"/>
      <w:spacing w:after="300" w:line="336" w:lineRule="exact"/>
      <w:jc w:val="both"/>
      <w:outlineLvl w:val="2"/>
    </w:pPr>
    <w:rPr>
      <w:rFonts w:ascii="Times New Roman" w:eastAsia="Times New Roman" w:hAnsi="Times New Roman" w:cs="Times New Roman"/>
      <w:sz w:val="14"/>
      <w:szCs w:val="14"/>
      <w:lang w:val="en-US"/>
    </w:rPr>
  </w:style>
  <w:style w:type="paragraph" w:customStyle="1" w:styleId="23">
    <w:name w:val="Оглавление (2)"/>
    <w:basedOn w:val="a"/>
    <w:link w:val="22"/>
    <w:pPr>
      <w:shd w:val="clear" w:color="auto" w:fill="FFFFFF"/>
      <w:spacing w:line="366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  <w:lang w:val="es-ES"/>
    </w:rPr>
  </w:style>
  <w:style w:type="paragraph" w:customStyle="1" w:styleId="aa">
    <w:name w:val="Оглавление"/>
    <w:basedOn w:val="a"/>
    <w:link w:val="a9"/>
    <w:pPr>
      <w:shd w:val="clear" w:color="auto" w:fill="FFFFFF"/>
      <w:spacing w:line="366" w:lineRule="exact"/>
      <w:jc w:val="both"/>
    </w:pPr>
    <w:rPr>
      <w:rFonts w:ascii="Times New Roman" w:eastAsia="Times New Roman" w:hAnsi="Times New Roman" w:cs="Times New Roman"/>
      <w:i/>
      <w:iCs/>
      <w:sz w:val="17"/>
      <w:szCs w:val="17"/>
      <w:lang w:val="es-ES"/>
    </w:rPr>
  </w:style>
  <w:style w:type="paragraph" w:customStyle="1" w:styleId="34">
    <w:name w:val="Оглавление (3)"/>
    <w:basedOn w:val="a"/>
    <w:link w:val="33"/>
    <w:pPr>
      <w:shd w:val="clear" w:color="auto" w:fill="FFFFFF"/>
      <w:spacing w:line="325" w:lineRule="exact"/>
      <w:jc w:val="both"/>
    </w:pPr>
    <w:rPr>
      <w:rFonts w:ascii="Times New Roman" w:eastAsia="Times New Roman" w:hAnsi="Times New Roman" w:cs="Times New Roman"/>
      <w:i/>
      <w:iCs/>
      <w:sz w:val="14"/>
      <w:szCs w:val="14"/>
      <w:lang w:val="es-ES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40" w:lineRule="exact"/>
      <w:jc w:val="both"/>
    </w:pPr>
    <w:rPr>
      <w:rFonts w:ascii="Times New Roman" w:eastAsia="Times New Roman" w:hAnsi="Times New Roman" w:cs="Times New Roman"/>
      <w:i/>
      <w:iCs/>
      <w:sz w:val="14"/>
      <w:szCs w:val="14"/>
      <w:lang w:val="es-ES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 w:cs="Times New Roman"/>
      <w:sz w:val="14"/>
      <w:szCs w:val="14"/>
      <w:lang w:val="es-ES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91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  <w:lang w:val="es-ES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406" w:lineRule="exact"/>
      <w:jc w:val="both"/>
    </w:pPr>
    <w:rPr>
      <w:rFonts w:ascii="Times New Roman" w:eastAsia="Times New Roman" w:hAnsi="Times New Roman" w:cs="Times New Roman"/>
      <w:sz w:val="17"/>
      <w:szCs w:val="17"/>
      <w:lang w:val="es-ES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180" w:line="36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2">
    <w:name w:val="Заголовок №5"/>
    <w:basedOn w:val="a"/>
    <w:link w:val="51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i/>
      <w:iCs/>
      <w:sz w:val="17"/>
      <w:szCs w:val="17"/>
      <w:lang w:val="es-ES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i/>
      <w:iCs/>
      <w:sz w:val="13"/>
      <w:szCs w:val="13"/>
      <w:lang w:val="es-ES"/>
    </w:rPr>
  </w:style>
  <w:style w:type="paragraph" w:customStyle="1" w:styleId="11">
    <w:name w:val="Заголовок №1"/>
    <w:basedOn w:val="a"/>
    <w:link w:val="1"/>
    <w:pPr>
      <w:shd w:val="clear" w:color="auto" w:fill="FFFFFF"/>
      <w:spacing w:line="336" w:lineRule="exact"/>
      <w:jc w:val="both"/>
      <w:outlineLvl w:val="0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customStyle="1" w:styleId="521">
    <w:name w:val="Заголовок №5 (2)"/>
    <w:basedOn w:val="a"/>
    <w:link w:val="520"/>
    <w:pPr>
      <w:shd w:val="clear" w:color="auto" w:fill="FFFFFF"/>
      <w:spacing w:before="60" w:line="311" w:lineRule="exact"/>
      <w:outlineLvl w:val="4"/>
    </w:pPr>
    <w:rPr>
      <w:rFonts w:ascii="Times New Roman" w:eastAsia="Times New Roman" w:hAnsi="Times New Roman" w:cs="Times New Roman"/>
      <w:i/>
      <w:iCs/>
      <w:sz w:val="14"/>
      <w:szCs w:val="14"/>
      <w:lang w:val="es-ES"/>
    </w:rPr>
  </w:style>
  <w:style w:type="paragraph" w:customStyle="1" w:styleId="421">
    <w:name w:val="Заголовок №4 (2)"/>
    <w:basedOn w:val="a"/>
    <w:link w:val="420"/>
    <w:pPr>
      <w:shd w:val="clear" w:color="auto" w:fill="FFFFFF"/>
      <w:spacing w:before="60" w:line="324" w:lineRule="exact"/>
      <w:jc w:val="both"/>
      <w:outlineLvl w:val="3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after="120" w:line="0" w:lineRule="atLeast"/>
      <w:jc w:val="both"/>
      <w:outlineLvl w:val="1"/>
    </w:pPr>
    <w:rPr>
      <w:rFonts w:ascii="Times New Roman" w:eastAsia="Times New Roman" w:hAnsi="Times New Roman" w:cs="Times New Roman"/>
      <w:i/>
      <w:iCs/>
      <w:sz w:val="17"/>
      <w:szCs w:val="17"/>
      <w:lang w:val="es-ES"/>
    </w:rPr>
  </w:style>
  <w:style w:type="paragraph" w:customStyle="1" w:styleId="47">
    <w:name w:val="Заголовок №4"/>
    <w:basedOn w:val="a"/>
    <w:link w:val="46"/>
    <w:pPr>
      <w:shd w:val="clear" w:color="auto" w:fill="FFFFFF"/>
      <w:spacing w:after="60" w:line="274" w:lineRule="exact"/>
      <w:jc w:val="both"/>
      <w:outlineLvl w:val="3"/>
    </w:pPr>
    <w:rPr>
      <w:rFonts w:ascii="Times New Roman" w:eastAsia="Times New Roman" w:hAnsi="Times New Roman" w:cs="Times New Roman"/>
      <w:i/>
      <w:iCs/>
      <w:sz w:val="17"/>
      <w:szCs w:val="17"/>
      <w:lang w:val="es-ES"/>
    </w:rPr>
  </w:style>
  <w:style w:type="paragraph" w:customStyle="1" w:styleId="4a">
    <w:name w:val="Оглавление (4)"/>
    <w:basedOn w:val="a"/>
    <w:link w:val="49"/>
    <w:pPr>
      <w:shd w:val="clear" w:color="auto" w:fill="FFFFFF"/>
      <w:spacing w:line="331" w:lineRule="exact"/>
      <w:jc w:val="both"/>
    </w:pPr>
    <w:rPr>
      <w:rFonts w:ascii="Times New Roman" w:eastAsia="Times New Roman" w:hAnsi="Times New Roman" w:cs="Times New Roman"/>
      <w:i/>
      <w:iCs/>
      <w:sz w:val="14"/>
      <w:szCs w:val="14"/>
      <w:lang w:val="es-ES"/>
    </w:rPr>
  </w:style>
  <w:style w:type="paragraph" w:customStyle="1" w:styleId="55">
    <w:name w:val="Оглавление (5)"/>
    <w:basedOn w:val="a"/>
    <w:link w:val="54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z w:val="17"/>
      <w:szCs w:val="17"/>
      <w:lang w:val="es-ES"/>
    </w:rPr>
  </w:style>
  <w:style w:type="paragraph" w:customStyle="1" w:styleId="38">
    <w:name w:val="Заголовок №3"/>
    <w:basedOn w:val="a"/>
    <w:link w:val="37"/>
    <w:pPr>
      <w:shd w:val="clear" w:color="auto" w:fill="FFFFFF"/>
      <w:spacing w:before="360" w:after="240" w:line="0" w:lineRule="atLeast"/>
      <w:jc w:val="both"/>
      <w:outlineLvl w:val="2"/>
    </w:pPr>
    <w:rPr>
      <w:rFonts w:ascii="Times New Roman" w:eastAsia="Times New Roman" w:hAnsi="Times New Roman" w:cs="Times New Roman"/>
      <w:i/>
      <w:iCs/>
      <w:sz w:val="17"/>
      <w:szCs w:val="17"/>
      <w:lang w:val="es-ES"/>
    </w:rPr>
  </w:style>
  <w:style w:type="paragraph" w:styleId="ad">
    <w:name w:val="Balloon Text"/>
    <w:basedOn w:val="a"/>
    <w:link w:val="ae"/>
    <w:uiPriority w:val="99"/>
    <w:semiHidden/>
    <w:unhideWhenUsed/>
    <w:rsid w:val="00AB2BF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B2BFB"/>
    <w:rPr>
      <w:rFonts w:ascii="Tahoma" w:hAnsi="Tahoma" w:cs="Tahoma"/>
      <w:color w:val="000000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7F243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F2436"/>
    <w:rPr>
      <w:color w:val="000000"/>
    </w:rPr>
  </w:style>
  <w:style w:type="paragraph" w:styleId="af1">
    <w:name w:val="footer"/>
    <w:basedOn w:val="a"/>
    <w:link w:val="af2"/>
    <w:uiPriority w:val="99"/>
    <w:unhideWhenUsed/>
    <w:rsid w:val="007F243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F243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21442-3223-4F5D-8A1C-1ED14AA7C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3646</Words>
  <Characters>20788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Зубарев Александр Анатольевич</dc:creator>
  <cp:lastModifiedBy>Головая Светлана Сергеевна</cp:lastModifiedBy>
  <cp:revision>18</cp:revision>
  <cp:lastPrinted>2016-11-11T09:52:00Z</cp:lastPrinted>
  <dcterms:created xsi:type="dcterms:W3CDTF">2016-11-10T08:54:00Z</dcterms:created>
  <dcterms:modified xsi:type="dcterms:W3CDTF">2016-11-11T09:54:00Z</dcterms:modified>
</cp:coreProperties>
</file>